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861CA" w14:textId="77777777" w:rsidR="00DE0B39" w:rsidRPr="00475D52" w:rsidRDefault="00A558C5" w:rsidP="002D0F29">
      <w:pPr>
        <w:shd w:val="clear" w:color="auto" w:fill="FFFFFF"/>
        <w:spacing w:after="0" w:line="240" w:lineRule="auto"/>
        <w:ind w:firstLine="709"/>
        <w:contextualSpacing/>
        <w:jc w:val="center"/>
        <w:rPr>
          <w:rFonts w:ascii="Times New Roman" w:hAnsi="Times New Roman" w:cs="Times New Roman"/>
          <w:b/>
          <w:sz w:val="24"/>
          <w:szCs w:val="24"/>
          <w:shd w:val="clear" w:color="auto" w:fill="FFFFFF"/>
        </w:rPr>
      </w:pPr>
      <w:r w:rsidRPr="00475D52">
        <w:rPr>
          <w:rFonts w:ascii="Times New Roman" w:hAnsi="Times New Roman" w:cs="Times New Roman"/>
          <w:b/>
          <w:sz w:val="24"/>
          <w:szCs w:val="24"/>
        </w:rPr>
        <w:t>Росреестр разработал проект федерального закона для второго этапа «дачной амнистии»</w:t>
      </w:r>
    </w:p>
    <w:p w14:paraId="1CDC5422" w14:textId="77777777" w:rsidR="00A558C5" w:rsidRPr="00666FAE" w:rsidRDefault="00A558C5" w:rsidP="00A558C5">
      <w:pPr>
        <w:pStyle w:val="a4"/>
        <w:shd w:val="clear" w:color="auto" w:fill="FFFFFF"/>
        <w:spacing w:after="0"/>
        <w:ind w:firstLine="709"/>
        <w:contextualSpacing/>
        <w:jc w:val="both"/>
        <w:rPr>
          <w:sz w:val="28"/>
          <w:szCs w:val="28"/>
        </w:rPr>
      </w:pPr>
      <w:r w:rsidRPr="00666FAE">
        <w:rPr>
          <w:sz w:val="28"/>
          <w:szCs w:val="28"/>
        </w:rPr>
        <w:t>Росреестр разработал проект федерал</w:t>
      </w:r>
      <w:r>
        <w:rPr>
          <w:sz w:val="28"/>
          <w:szCs w:val="28"/>
        </w:rPr>
        <w:t>ьного закона для второго этапа «дачной амнистии»</w:t>
      </w:r>
      <w:r w:rsidRPr="00666FAE">
        <w:rPr>
          <w:sz w:val="28"/>
          <w:szCs w:val="28"/>
        </w:rPr>
        <w:t xml:space="preserve">. </w:t>
      </w:r>
      <w:hyperlink r:id="rId4" w:tgtFrame="_blank" w:history="1">
        <w:r w:rsidRPr="00666FAE">
          <w:rPr>
            <w:rStyle w:val="a3"/>
            <w:color w:val="auto"/>
            <w:sz w:val="28"/>
            <w:szCs w:val="28"/>
            <w:u w:val="none"/>
          </w:rPr>
          <w:t>С 2006 года, когда началась "дачная амнистия", </w:t>
        </w:r>
      </w:hyperlink>
      <w:r w:rsidRPr="00666FAE">
        <w:rPr>
          <w:sz w:val="28"/>
          <w:szCs w:val="28"/>
        </w:rPr>
        <w:t>свои права на земельные участки и постройки легализовали более 14 миллионов россиян. В декабре 2020 года дачная </w:t>
      </w:r>
      <w:hyperlink r:id="rId5" w:tgtFrame="_blank" w:history="1">
        <w:r w:rsidRPr="00666FAE">
          <w:rPr>
            <w:rStyle w:val="a3"/>
            <w:color w:val="auto"/>
            <w:sz w:val="28"/>
            <w:szCs w:val="28"/>
            <w:u w:val="none"/>
          </w:rPr>
          <w:t>амнистия продлена</w:t>
        </w:r>
      </w:hyperlink>
      <w:r w:rsidRPr="00666FAE">
        <w:rPr>
          <w:sz w:val="28"/>
          <w:szCs w:val="28"/>
        </w:rPr>
        <w:t xml:space="preserve"> еще на 5 лет – до 1 марта 2026 года. </w:t>
      </w:r>
    </w:p>
    <w:p w14:paraId="4B945658" w14:textId="77777777" w:rsidR="00A558C5" w:rsidRPr="000E5770" w:rsidRDefault="00A558C5" w:rsidP="00A558C5">
      <w:pPr>
        <w:pStyle w:val="a4"/>
        <w:shd w:val="clear" w:color="auto" w:fill="FFFFFF"/>
        <w:spacing w:after="0"/>
        <w:ind w:firstLine="709"/>
        <w:contextualSpacing/>
        <w:jc w:val="both"/>
        <w:rPr>
          <w:sz w:val="28"/>
          <w:szCs w:val="28"/>
        </w:rPr>
      </w:pPr>
      <w:r w:rsidRPr="000E5770">
        <w:rPr>
          <w:sz w:val="28"/>
          <w:szCs w:val="28"/>
        </w:rPr>
        <w:t>Самым сложным остается вопрос оформления прав наследников на земельные участки, которые были предоставлены умершим наследодателям на праве постоянного (бессрочного) пользования. Например, если гражданину был предоставлен в постоянное пользование огородный земельный участок, на котором строить нельзя, то несмотря на использование земельного участка на протяжении десятков лет, он не перейдет по наследству ни его детям, ни внукам. Этот участок придется приобретать на общих основаниях у государства.</w:t>
      </w:r>
    </w:p>
    <w:p w14:paraId="14C15E70" w14:textId="77777777" w:rsidR="00A558C5" w:rsidRPr="000E5770" w:rsidRDefault="00475D52" w:rsidP="00A558C5">
      <w:pPr>
        <w:pStyle w:val="a4"/>
        <w:shd w:val="clear" w:color="auto" w:fill="FFFFFF"/>
        <w:spacing w:after="0"/>
        <w:ind w:firstLine="709"/>
        <w:contextualSpacing/>
        <w:jc w:val="both"/>
        <w:rPr>
          <w:sz w:val="28"/>
          <w:szCs w:val="28"/>
        </w:rPr>
      </w:pPr>
      <w:hyperlink r:id="rId6" w:anchor="npa=114236" w:tgtFrame="_blank" w:history="1">
        <w:r w:rsidR="00A558C5" w:rsidRPr="000E5770">
          <w:rPr>
            <w:rStyle w:val="a3"/>
            <w:color w:val="auto"/>
            <w:sz w:val="28"/>
            <w:szCs w:val="28"/>
            <w:u w:val="none"/>
          </w:rPr>
          <w:t>Законопроект Росреестра</w:t>
        </w:r>
      </w:hyperlink>
      <w:r w:rsidR="00A558C5" w:rsidRPr="000E5770">
        <w:rPr>
          <w:sz w:val="28"/>
          <w:szCs w:val="28"/>
        </w:rPr>
        <w:t xml:space="preserve"> решает эту задачу, а именно, Росреестр предлагает признать права собственности граждан на земельные участки в силу закона. </w:t>
      </w:r>
    </w:p>
    <w:p w14:paraId="5950BAD0" w14:textId="77777777" w:rsidR="00A558C5" w:rsidRPr="000E5770" w:rsidRDefault="00A558C5" w:rsidP="00A558C5">
      <w:pPr>
        <w:pStyle w:val="a4"/>
        <w:shd w:val="clear" w:color="auto" w:fill="FFFFFF"/>
        <w:spacing w:after="0"/>
        <w:ind w:firstLine="709"/>
        <w:contextualSpacing/>
        <w:jc w:val="both"/>
        <w:rPr>
          <w:sz w:val="28"/>
          <w:szCs w:val="28"/>
        </w:rPr>
      </w:pPr>
      <w:r w:rsidRPr="000E5770">
        <w:rPr>
          <w:sz w:val="28"/>
          <w:szCs w:val="28"/>
        </w:rPr>
        <w:t xml:space="preserve">Законопроект запускает и второй этап </w:t>
      </w:r>
      <w:r>
        <w:rPr>
          <w:sz w:val="28"/>
          <w:szCs w:val="28"/>
        </w:rPr>
        <w:t>«дачной амнистии»</w:t>
      </w:r>
      <w:r w:rsidRPr="000E5770">
        <w:rPr>
          <w:sz w:val="28"/>
          <w:szCs w:val="28"/>
        </w:rPr>
        <w:t xml:space="preserve"> – нет сроков ее действия. Этой мерой можно будет воспользоваться всегда и люди смогут легализовать и оформить свое жилье, постр</w:t>
      </w:r>
      <w:r>
        <w:rPr>
          <w:sz w:val="28"/>
          <w:szCs w:val="28"/>
        </w:rPr>
        <w:t>оенное ещё в советский период. «</w:t>
      </w:r>
      <w:r w:rsidRPr="000E5770">
        <w:rPr>
          <w:sz w:val="28"/>
          <w:szCs w:val="28"/>
        </w:rPr>
        <w:t>Дачная амнистия 2.0</w:t>
      </w:r>
      <w:r>
        <w:rPr>
          <w:sz w:val="28"/>
          <w:szCs w:val="28"/>
        </w:rPr>
        <w:t>»</w:t>
      </w:r>
      <w:r w:rsidRPr="000E5770">
        <w:rPr>
          <w:sz w:val="28"/>
          <w:szCs w:val="28"/>
        </w:rPr>
        <w:t xml:space="preserve"> позволяет подтвердить право собственности даже в случае, если у гражданина нет на руках всех документов на право владения.</w:t>
      </w:r>
    </w:p>
    <w:p w14:paraId="091BAC63" w14:textId="77777777" w:rsidR="00A558C5" w:rsidRPr="000E5770" w:rsidRDefault="00A558C5" w:rsidP="00A558C5">
      <w:pPr>
        <w:pStyle w:val="a4"/>
        <w:shd w:val="clear" w:color="auto" w:fill="FFFFFF"/>
        <w:spacing w:after="0"/>
        <w:ind w:firstLine="709"/>
        <w:contextualSpacing/>
        <w:jc w:val="both"/>
        <w:rPr>
          <w:sz w:val="28"/>
          <w:szCs w:val="28"/>
        </w:rPr>
      </w:pPr>
      <w:r w:rsidRPr="000E5770">
        <w:rPr>
          <w:sz w:val="28"/>
          <w:szCs w:val="28"/>
        </w:rPr>
        <w:t>Законопроект предлагает комплексное решение вопроса: в упрощенном порядке оформить права на жилые дома, построенные ещё в советский период, и земельные участки под ними в собственность бесплатно</w:t>
      </w:r>
      <w:r w:rsidR="00DF2F79">
        <w:rPr>
          <w:sz w:val="28"/>
          <w:szCs w:val="28"/>
        </w:rPr>
        <w:t>.</w:t>
      </w:r>
    </w:p>
    <w:p w14:paraId="05B0F7E2" w14:textId="77777777" w:rsidR="00A558C5" w:rsidRPr="00DF2F79" w:rsidRDefault="00DF2F79" w:rsidP="00A558C5">
      <w:pPr>
        <w:pStyle w:val="a4"/>
        <w:shd w:val="clear" w:color="auto" w:fill="FFFFFF"/>
        <w:spacing w:after="0"/>
        <w:ind w:firstLine="709"/>
        <w:contextualSpacing/>
        <w:jc w:val="both"/>
        <w:rPr>
          <w:b/>
          <w:sz w:val="28"/>
          <w:szCs w:val="28"/>
        </w:rPr>
      </w:pPr>
      <w:r w:rsidRPr="00DF2F79">
        <w:rPr>
          <w:rStyle w:val="a5"/>
          <w:b w:val="0"/>
          <w:sz w:val="28"/>
          <w:szCs w:val="28"/>
        </w:rPr>
        <w:t>Условия «дачной амнистии 2.0»:</w:t>
      </w:r>
    </w:p>
    <w:p w14:paraId="71224921" w14:textId="77777777" w:rsidR="00A558C5" w:rsidRPr="00A558C5" w:rsidRDefault="00A558C5" w:rsidP="00A558C5">
      <w:pPr>
        <w:pStyle w:val="a4"/>
        <w:shd w:val="clear" w:color="auto" w:fill="FFFFFF"/>
        <w:spacing w:after="0"/>
        <w:ind w:firstLine="709"/>
        <w:contextualSpacing/>
        <w:jc w:val="both"/>
        <w:rPr>
          <w:sz w:val="28"/>
          <w:szCs w:val="28"/>
        </w:rPr>
      </w:pPr>
      <w:r w:rsidRPr="00A558C5">
        <w:rPr>
          <w:sz w:val="28"/>
          <w:szCs w:val="28"/>
        </w:rPr>
        <w:t>1. Жилой дом должен отвечать нескольким требованиям: построен до мая 1998 года в границах населенного пункта на государственной или муниципальной земле.</w:t>
      </w:r>
    </w:p>
    <w:p w14:paraId="4B5C6163" w14:textId="77777777" w:rsidR="00321018" w:rsidRDefault="00A558C5" w:rsidP="002D0F29">
      <w:pPr>
        <w:pStyle w:val="a4"/>
        <w:shd w:val="clear" w:color="auto" w:fill="FFFFFF"/>
        <w:spacing w:after="0"/>
        <w:ind w:firstLine="709"/>
        <w:contextualSpacing/>
        <w:jc w:val="both"/>
        <w:rPr>
          <w:sz w:val="28"/>
          <w:szCs w:val="28"/>
        </w:rPr>
      </w:pPr>
      <w:r w:rsidRPr="00A558C5">
        <w:rPr>
          <w:sz w:val="28"/>
          <w:szCs w:val="28"/>
        </w:rPr>
        <w:t>2. Необходимо подать заявление в орган местного самоуправления о предоставлении участка под домом и приложить любой документ, подтверждающий факт владения домом (документы о выделении земли, документ о проведении государственного технического учета, технической инвентаризации).</w:t>
      </w:r>
    </w:p>
    <w:p w14:paraId="3210EA1C" w14:textId="77777777" w:rsidR="002D0F29" w:rsidRDefault="002D0F29" w:rsidP="002D0F29">
      <w:pPr>
        <w:pStyle w:val="a4"/>
        <w:shd w:val="clear" w:color="auto" w:fill="FFFFFF"/>
        <w:spacing w:after="0"/>
        <w:ind w:firstLine="709"/>
        <w:contextualSpacing/>
        <w:jc w:val="both"/>
        <w:rPr>
          <w:sz w:val="28"/>
          <w:szCs w:val="28"/>
        </w:rPr>
      </w:pPr>
    </w:p>
    <w:p w14:paraId="4DF1F12A" w14:textId="77777777" w:rsidR="002D0F29" w:rsidRDefault="002D0F29" w:rsidP="002D0F29">
      <w:pPr>
        <w:pStyle w:val="a4"/>
        <w:shd w:val="clear" w:color="auto" w:fill="FFFFFF"/>
        <w:spacing w:after="0"/>
        <w:ind w:firstLine="709"/>
        <w:contextualSpacing/>
        <w:jc w:val="both"/>
        <w:rPr>
          <w:sz w:val="28"/>
          <w:szCs w:val="28"/>
        </w:rPr>
      </w:pPr>
    </w:p>
    <w:p w14:paraId="55BDAC8D" w14:textId="77777777" w:rsidR="002D0F29" w:rsidRPr="00A558C5" w:rsidRDefault="002D0F29" w:rsidP="002D0F29">
      <w:pPr>
        <w:pStyle w:val="a4"/>
        <w:shd w:val="clear" w:color="auto" w:fill="FFFFFF"/>
        <w:spacing w:after="0"/>
        <w:ind w:firstLine="709"/>
        <w:contextualSpacing/>
        <w:jc w:val="both"/>
        <w:rPr>
          <w:sz w:val="28"/>
          <w:szCs w:val="28"/>
        </w:rPr>
      </w:pPr>
    </w:p>
    <w:p w14:paraId="68918452" w14:textId="77777777" w:rsidR="00321018" w:rsidRDefault="00321018" w:rsidP="00321018">
      <w:pPr>
        <w:autoSpaceDE w:val="0"/>
        <w:autoSpaceDN w:val="0"/>
        <w:adjustRightInd w:val="0"/>
        <w:spacing w:after="0" w:line="240" w:lineRule="auto"/>
        <w:jc w:val="both"/>
        <w:rPr>
          <w:rFonts w:ascii="Times New Roman" w:hAnsi="Times New Roman" w:cs="Times New Roman"/>
          <w:sz w:val="28"/>
          <w:szCs w:val="28"/>
        </w:rPr>
      </w:pPr>
      <w:r w:rsidRPr="00387BB2">
        <w:rPr>
          <w:rFonts w:ascii="Times New Roman" w:hAnsi="Times New Roman" w:cs="Times New Roman"/>
          <w:sz w:val="28"/>
          <w:szCs w:val="28"/>
        </w:rPr>
        <w:t>Начальник отдела регистрации</w:t>
      </w:r>
    </w:p>
    <w:p w14:paraId="318E3B98" w14:textId="77777777" w:rsidR="002D0F29" w:rsidRDefault="00321018" w:rsidP="00321018">
      <w:pPr>
        <w:autoSpaceDE w:val="0"/>
        <w:autoSpaceDN w:val="0"/>
        <w:adjustRightInd w:val="0"/>
        <w:spacing w:after="0" w:line="240" w:lineRule="auto"/>
        <w:jc w:val="both"/>
        <w:rPr>
          <w:rFonts w:ascii="Times New Roman" w:hAnsi="Times New Roman" w:cs="Times New Roman"/>
          <w:sz w:val="28"/>
          <w:szCs w:val="28"/>
        </w:rPr>
      </w:pPr>
      <w:r w:rsidRPr="00387BB2">
        <w:rPr>
          <w:rFonts w:ascii="Times New Roman" w:hAnsi="Times New Roman" w:cs="Times New Roman"/>
          <w:sz w:val="28"/>
          <w:szCs w:val="28"/>
        </w:rPr>
        <w:t xml:space="preserve">земельных участков  </w:t>
      </w:r>
    </w:p>
    <w:p w14:paraId="38910F16" w14:textId="77777777" w:rsidR="002D0F29" w:rsidRDefault="002D0F29" w:rsidP="0032101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Управления Росреестра по Томской области</w:t>
      </w:r>
      <w:r w:rsidR="00321018" w:rsidRPr="00387BB2">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2FFC82CE" w14:textId="77777777" w:rsidR="00DF2F79" w:rsidRDefault="002D0F29" w:rsidP="002D0F2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Анастасия </w:t>
      </w:r>
      <w:r w:rsidR="00321018" w:rsidRPr="00387BB2">
        <w:rPr>
          <w:rFonts w:ascii="Times New Roman" w:hAnsi="Times New Roman" w:cs="Times New Roman"/>
          <w:sz w:val="28"/>
          <w:szCs w:val="28"/>
        </w:rPr>
        <w:t>Юркевич</w:t>
      </w:r>
    </w:p>
    <w:p w14:paraId="0532DB14" w14:textId="77777777" w:rsidR="00DF2F79" w:rsidRDefault="00DF2F79" w:rsidP="00DF2F79">
      <w:pPr>
        <w:autoSpaceDE w:val="0"/>
        <w:autoSpaceDN w:val="0"/>
        <w:adjustRightInd w:val="0"/>
        <w:spacing w:after="0" w:line="240" w:lineRule="auto"/>
        <w:ind w:firstLine="709"/>
        <w:contextualSpacing/>
        <w:jc w:val="both"/>
        <w:rPr>
          <w:rFonts w:ascii="Times New Roman" w:hAnsi="Times New Roman" w:cs="Times New Roman"/>
          <w:sz w:val="28"/>
          <w:szCs w:val="28"/>
        </w:rPr>
      </w:pPr>
    </w:p>
    <w:sectPr w:rsidR="00DF2F79" w:rsidSect="00DF2F79">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B28A3"/>
    <w:rsid w:val="00014568"/>
    <w:rsid w:val="000E44D7"/>
    <w:rsid w:val="002D0F29"/>
    <w:rsid w:val="00302AF8"/>
    <w:rsid w:val="00321018"/>
    <w:rsid w:val="003D5247"/>
    <w:rsid w:val="00413393"/>
    <w:rsid w:val="00475D52"/>
    <w:rsid w:val="007372D2"/>
    <w:rsid w:val="007524B3"/>
    <w:rsid w:val="00767000"/>
    <w:rsid w:val="007B28A3"/>
    <w:rsid w:val="0097704C"/>
    <w:rsid w:val="00A558C5"/>
    <w:rsid w:val="00DE0B39"/>
    <w:rsid w:val="00DF2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D8426"/>
  <w15:docId w15:val="{D5D2B388-EA75-4461-927E-92A124943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2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B28A3"/>
    <w:rPr>
      <w:color w:val="0000FF"/>
      <w:u w:val="single"/>
    </w:rPr>
  </w:style>
  <w:style w:type="paragraph" w:styleId="a4">
    <w:name w:val="Normal (Web)"/>
    <w:basedOn w:val="a"/>
    <w:uiPriority w:val="99"/>
    <w:unhideWhenUsed/>
    <w:rsid w:val="007B28A3"/>
    <w:pPr>
      <w:spacing w:after="240" w:line="240" w:lineRule="auto"/>
    </w:pPr>
    <w:rPr>
      <w:rFonts w:ascii="Times New Roman" w:eastAsia="Times New Roman" w:hAnsi="Times New Roman" w:cs="Times New Roman"/>
      <w:sz w:val="24"/>
      <w:szCs w:val="24"/>
      <w:lang w:eastAsia="ru-RU"/>
    </w:rPr>
  </w:style>
  <w:style w:type="paragraph" w:customStyle="1" w:styleId="31">
    <w:name w:val="Основной текст с отступом 31"/>
    <w:basedOn w:val="a"/>
    <w:rsid w:val="00321018"/>
    <w:pPr>
      <w:suppressAutoHyphens/>
      <w:spacing w:after="0" w:line="240" w:lineRule="auto"/>
      <w:ind w:firstLine="708"/>
      <w:jc w:val="both"/>
    </w:pPr>
    <w:rPr>
      <w:rFonts w:ascii="Times New Roman" w:eastAsia="Times New Roman" w:hAnsi="Times New Roman" w:cs="Times New Roman"/>
      <w:sz w:val="28"/>
      <w:szCs w:val="24"/>
      <w:lang w:eastAsia="ar-SA"/>
    </w:rPr>
  </w:style>
  <w:style w:type="character" w:styleId="a5">
    <w:name w:val="Strong"/>
    <w:basedOn w:val="a0"/>
    <w:uiPriority w:val="22"/>
    <w:qFormat/>
    <w:rsid w:val="007670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4021">
      <w:bodyDiv w:val="1"/>
      <w:marLeft w:val="0"/>
      <w:marRight w:val="0"/>
      <w:marTop w:val="0"/>
      <w:marBottom w:val="0"/>
      <w:divBdr>
        <w:top w:val="none" w:sz="0" w:space="0" w:color="auto"/>
        <w:left w:val="none" w:sz="0" w:space="0" w:color="auto"/>
        <w:bottom w:val="none" w:sz="0" w:space="0" w:color="auto"/>
        <w:right w:val="none" w:sz="0" w:space="0" w:color="auto"/>
      </w:divBdr>
      <w:divsChild>
        <w:div w:id="1411849928">
          <w:marLeft w:val="0"/>
          <w:marRight w:val="0"/>
          <w:marTop w:val="0"/>
          <w:marBottom w:val="0"/>
          <w:divBdr>
            <w:top w:val="none" w:sz="0" w:space="0" w:color="auto"/>
            <w:left w:val="none" w:sz="0" w:space="0" w:color="auto"/>
            <w:bottom w:val="none" w:sz="0" w:space="0" w:color="auto"/>
            <w:right w:val="none" w:sz="0" w:space="0" w:color="auto"/>
          </w:divBdr>
          <w:divsChild>
            <w:div w:id="631442678">
              <w:marLeft w:val="0"/>
              <w:marRight w:val="0"/>
              <w:marTop w:val="0"/>
              <w:marBottom w:val="0"/>
              <w:divBdr>
                <w:top w:val="none" w:sz="0" w:space="0" w:color="auto"/>
                <w:left w:val="none" w:sz="0" w:space="0" w:color="auto"/>
                <w:bottom w:val="none" w:sz="0" w:space="0" w:color="auto"/>
                <w:right w:val="none" w:sz="0" w:space="0" w:color="auto"/>
              </w:divBdr>
              <w:divsChild>
                <w:div w:id="1735077719">
                  <w:marLeft w:val="0"/>
                  <w:marRight w:val="0"/>
                  <w:marTop w:val="0"/>
                  <w:marBottom w:val="0"/>
                  <w:divBdr>
                    <w:top w:val="none" w:sz="0" w:space="0" w:color="auto"/>
                    <w:left w:val="none" w:sz="0" w:space="0" w:color="auto"/>
                    <w:bottom w:val="none" w:sz="0" w:space="0" w:color="auto"/>
                    <w:right w:val="none" w:sz="0" w:space="0" w:color="auto"/>
                  </w:divBdr>
                  <w:divsChild>
                    <w:div w:id="1941059110">
                      <w:marLeft w:val="0"/>
                      <w:marRight w:val="0"/>
                      <w:marTop w:val="0"/>
                      <w:marBottom w:val="0"/>
                      <w:divBdr>
                        <w:top w:val="none" w:sz="0" w:space="0" w:color="auto"/>
                        <w:left w:val="none" w:sz="0" w:space="0" w:color="auto"/>
                        <w:bottom w:val="none" w:sz="0" w:space="0" w:color="auto"/>
                        <w:right w:val="none" w:sz="0" w:space="0" w:color="auto"/>
                      </w:divBdr>
                      <w:divsChild>
                        <w:div w:id="1674719445">
                          <w:marLeft w:val="0"/>
                          <w:marRight w:val="0"/>
                          <w:marTop w:val="0"/>
                          <w:marBottom w:val="0"/>
                          <w:divBdr>
                            <w:top w:val="none" w:sz="0" w:space="0" w:color="auto"/>
                            <w:left w:val="none" w:sz="0" w:space="0" w:color="auto"/>
                            <w:bottom w:val="none" w:sz="0" w:space="0" w:color="auto"/>
                            <w:right w:val="none" w:sz="0" w:space="0" w:color="auto"/>
                          </w:divBdr>
                          <w:divsChild>
                            <w:div w:id="35474573">
                              <w:marLeft w:val="0"/>
                              <w:marRight w:val="0"/>
                              <w:marTop w:val="0"/>
                              <w:marBottom w:val="0"/>
                              <w:divBdr>
                                <w:top w:val="none" w:sz="0" w:space="0" w:color="auto"/>
                                <w:left w:val="none" w:sz="0" w:space="0" w:color="auto"/>
                                <w:bottom w:val="none" w:sz="0" w:space="0" w:color="auto"/>
                                <w:right w:val="none" w:sz="0" w:space="0" w:color="auto"/>
                              </w:divBdr>
                              <w:divsChild>
                                <w:div w:id="261691067">
                                  <w:marLeft w:val="0"/>
                                  <w:marRight w:val="0"/>
                                  <w:marTop w:val="0"/>
                                  <w:marBottom w:val="0"/>
                                  <w:divBdr>
                                    <w:top w:val="none" w:sz="0" w:space="0" w:color="auto"/>
                                    <w:left w:val="none" w:sz="0" w:space="0" w:color="auto"/>
                                    <w:bottom w:val="none" w:sz="0" w:space="0" w:color="auto"/>
                                    <w:right w:val="none" w:sz="0" w:space="0" w:color="auto"/>
                                  </w:divBdr>
                                  <w:divsChild>
                                    <w:div w:id="2138914210">
                                      <w:marLeft w:val="0"/>
                                      <w:marRight w:val="0"/>
                                      <w:marTop w:val="0"/>
                                      <w:marBottom w:val="0"/>
                                      <w:divBdr>
                                        <w:top w:val="none" w:sz="0" w:space="0" w:color="auto"/>
                                        <w:left w:val="none" w:sz="0" w:space="0" w:color="auto"/>
                                        <w:bottom w:val="none" w:sz="0" w:space="0" w:color="auto"/>
                                        <w:right w:val="none" w:sz="0" w:space="0" w:color="auto"/>
                                      </w:divBdr>
                                      <w:divsChild>
                                        <w:div w:id="875510635">
                                          <w:marLeft w:val="0"/>
                                          <w:marRight w:val="0"/>
                                          <w:marTop w:val="0"/>
                                          <w:marBottom w:val="0"/>
                                          <w:divBdr>
                                            <w:top w:val="none" w:sz="0" w:space="0" w:color="auto"/>
                                            <w:left w:val="none" w:sz="0" w:space="0" w:color="auto"/>
                                            <w:bottom w:val="none" w:sz="0" w:space="0" w:color="auto"/>
                                            <w:right w:val="none" w:sz="0" w:space="0" w:color="auto"/>
                                          </w:divBdr>
                                          <w:divsChild>
                                            <w:div w:id="67699573">
                                              <w:marLeft w:val="0"/>
                                              <w:marRight w:val="0"/>
                                              <w:marTop w:val="0"/>
                                              <w:marBottom w:val="0"/>
                                              <w:divBdr>
                                                <w:top w:val="none" w:sz="0" w:space="0" w:color="auto"/>
                                                <w:left w:val="none" w:sz="0" w:space="0" w:color="auto"/>
                                                <w:bottom w:val="none" w:sz="0" w:space="0" w:color="auto"/>
                                                <w:right w:val="none" w:sz="0" w:space="0" w:color="auto"/>
                                              </w:divBdr>
                                              <w:divsChild>
                                                <w:div w:id="70668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4467076">
      <w:bodyDiv w:val="1"/>
      <w:marLeft w:val="0"/>
      <w:marRight w:val="0"/>
      <w:marTop w:val="0"/>
      <w:marBottom w:val="0"/>
      <w:divBdr>
        <w:top w:val="none" w:sz="0" w:space="0" w:color="auto"/>
        <w:left w:val="none" w:sz="0" w:space="0" w:color="auto"/>
        <w:bottom w:val="none" w:sz="0" w:space="0" w:color="auto"/>
        <w:right w:val="none" w:sz="0" w:space="0" w:color="auto"/>
      </w:divBdr>
      <w:divsChild>
        <w:div w:id="223834388">
          <w:marLeft w:val="0"/>
          <w:marRight w:val="0"/>
          <w:marTop w:val="0"/>
          <w:marBottom w:val="0"/>
          <w:divBdr>
            <w:top w:val="none" w:sz="0" w:space="0" w:color="auto"/>
            <w:left w:val="none" w:sz="0" w:space="0" w:color="auto"/>
            <w:bottom w:val="none" w:sz="0" w:space="0" w:color="auto"/>
            <w:right w:val="none" w:sz="0" w:space="0" w:color="auto"/>
          </w:divBdr>
          <w:divsChild>
            <w:div w:id="1782720872">
              <w:marLeft w:val="0"/>
              <w:marRight w:val="0"/>
              <w:marTop w:val="0"/>
              <w:marBottom w:val="0"/>
              <w:divBdr>
                <w:top w:val="none" w:sz="0" w:space="0" w:color="auto"/>
                <w:left w:val="none" w:sz="0" w:space="0" w:color="auto"/>
                <w:bottom w:val="none" w:sz="0" w:space="0" w:color="auto"/>
                <w:right w:val="none" w:sz="0" w:space="0" w:color="auto"/>
              </w:divBdr>
              <w:divsChild>
                <w:div w:id="1631399808">
                  <w:marLeft w:val="0"/>
                  <w:marRight w:val="0"/>
                  <w:marTop w:val="0"/>
                  <w:marBottom w:val="0"/>
                  <w:divBdr>
                    <w:top w:val="none" w:sz="0" w:space="0" w:color="auto"/>
                    <w:left w:val="none" w:sz="0" w:space="0" w:color="auto"/>
                    <w:bottom w:val="none" w:sz="0" w:space="0" w:color="auto"/>
                    <w:right w:val="none" w:sz="0" w:space="0" w:color="auto"/>
                  </w:divBdr>
                  <w:divsChild>
                    <w:div w:id="1311592930">
                      <w:marLeft w:val="0"/>
                      <w:marRight w:val="0"/>
                      <w:marTop w:val="0"/>
                      <w:marBottom w:val="0"/>
                      <w:divBdr>
                        <w:top w:val="none" w:sz="0" w:space="0" w:color="auto"/>
                        <w:left w:val="none" w:sz="0" w:space="0" w:color="auto"/>
                        <w:bottom w:val="none" w:sz="0" w:space="0" w:color="auto"/>
                        <w:right w:val="none" w:sz="0" w:space="0" w:color="auto"/>
                      </w:divBdr>
                      <w:divsChild>
                        <w:div w:id="1076822555">
                          <w:marLeft w:val="0"/>
                          <w:marRight w:val="0"/>
                          <w:marTop w:val="0"/>
                          <w:marBottom w:val="0"/>
                          <w:divBdr>
                            <w:top w:val="none" w:sz="0" w:space="0" w:color="auto"/>
                            <w:left w:val="none" w:sz="0" w:space="0" w:color="auto"/>
                            <w:bottom w:val="none" w:sz="0" w:space="0" w:color="auto"/>
                            <w:right w:val="none" w:sz="0" w:space="0" w:color="auto"/>
                          </w:divBdr>
                          <w:divsChild>
                            <w:div w:id="1467621493">
                              <w:marLeft w:val="0"/>
                              <w:marRight w:val="0"/>
                              <w:marTop w:val="0"/>
                              <w:marBottom w:val="0"/>
                              <w:divBdr>
                                <w:top w:val="none" w:sz="0" w:space="0" w:color="auto"/>
                                <w:left w:val="none" w:sz="0" w:space="0" w:color="auto"/>
                                <w:bottom w:val="none" w:sz="0" w:space="0" w:color="auto"/>
                                <w:right w:val="none" w:sz="0" w:space="0" w:color="auto"/>
                              </w:divBdr>
                              <w:divsChild>
                                <w:div w:id="366486970">
                                  <w:marLeft w:val="0"/>
                                  <w:marRight w:val="0"/>
                                  <w:marTop w:val="0"/>
                                  <w:marBottom w:val="0"/>
                                  <w:divBdr>
                                    <w:top w:val="none" w:sz="0" w:space="0" w:color="auto"/>
                                    <w:left w:val="none" w:sz="0" w:space="0" w:color="auto"/>
                                    <w:bottom w:val="none" w:sz="0" w:space="0" w:color="auto"/>
                                    <w:right w:val="none" w:sz="0" w:space="0" w:color="auto"/>
                                  </w:divBdr>
                                  <w:divsChild>
                                    <w:div w:id="956567066">
                                      <w:marLeft w:val="0"/>
                                      <w:marRight w:val="0"/>
                                      <w:marTop w:val="0"/>
                                      <w:marBottom w:val="0"/>
                                      <w:divBdr>
                                        <w:top w:val="none" w:sz="0" w:space="0" w:color="auto"/>
                                        <w:left w:val="none" w:sz="0" w:space="0" w:color="auto"/>
                                        <w:bottom w:val="none" w:sz="0" w:space="0" w:color="auto"/>
                                        <w:right w:val="none" w:sz="0" w:space="0" w:color="auto"/>
                                      </w:divBdr>
                                      <w:divsChild>
                                        <w:div w:id="278146056">
                                          <w:marLeft w:val="0"/>
                                          <w:marRight w:val="0"/>
                                          <w:marTop w:val="0"/>
                                          <w:marBottom w:val="0"/>
                                          <w:divBdr>
                                            <w:top w:val="none" w:sz="0" w:space="0" w:color="auto"/>
                                            <w:left w:val="none" w:sz="0" w:space="0" w:color="auto"/>
                                            <w:bottom w:val="none" w:sz="0" w:space="0" w:color="auto"/>
                                            <w:right w:val="none" w:sz="0" w:space="0" w:color="auto"/>
                                          </w:divBdr>
                                          <w:divsChild>
                                            <w:div w:id="390542170">
                                              <w:marLeft w:val="0"/>
                                              <w:marRight w:val="0"/>
                                              <w:marTop w:val="0"/>
                                              <w:marBottom w:val="0"/>
                                              <w:divBdr>
                                                <w:top w:val="none" w:sz="0" w:space="0" w:color="auto"/>
                                                <w:left w:val="none" w:sz="0" w:space="0" w:color="auto"/>
                                                <w:bottom w:val="none" w:sz="0" w:space="0" w:color="auto"/>
                                                <w:right w:val="none" w:sz="0" w:space="0" w:color="auto"/>
                                              </w:divBdr>
                                              <w:divsChild>
                                                <w:div w:id="180207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gulation.gov.ru/projects" TargetMode="External"/><Relationship Id="rId5" Type="http://schemas.openxmlformats.org/officeDocument/2006/relationships/hyperlink" Target="https://smotrim.ru/article/2493396" TargetMode="External"/><Relationship Id="rId4" Type="http://schemas.openxmlformats.org/officeDocument/2006/relationships/hyperlink" Target="https://smotrim.ru/article/22945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358</Words>
  <Characters>2041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Юркевич Анастасия Николаевна</dc:creator>
  <cp:lastModifiedBy>Оксана</cp:lastModifiedBy>
  <cp:revision>4</cp:revision>
  <dcterms:created xsi:type="dcterms:W3CDTF">2021-08-23T04:50:00Z</dcterms:created>
  <dcterms:modified xsi:type="dcterms:W3CDTF">2021-09-10T09:59:00Z</dcterms:modified>
</cp:coreProperties>
</file>