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0720" w14:textId="77777777" w:rsidR="00A40CF4" w:rsidRPr="00A36131" w:rsidRDefault="00A40CF4" w:rsidP="008077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131">
        <w:rPr>
          <w:rFonts w:ascii="Times New Roman" w:hAnsi="Times New Roman" w:cs="Times New Roman"/>
          <w:b/>
          <w:color w:val="000000"/>
          <w:sz w:val="24"/>
          <w:szCs w:val="24"/>
        </w:rPr>
        <w:t>Актуальные вопросы государственной регистрац</w:t>
      </w:r>
      <w:r w:rsidR="008077A1" w:rsidRPr="00A36131">
        <w:rPr>
          <w:rFonts w:ascii="Times New Roman" w:hAnsi="Times New Roman" w:cs="Times New Roman"/>
          <w:b/>
          <w:color w:val="000000"/>
          <w:sz w:val="24"/>
          <w:szCs w:val="24"/>
        </w:rPr>
        <w:t>ии прав на недвижимое имущество</w:t>
      </w:r>
    </w:p>
    <w:p w14:paraId="3B374DD6" w14:textId="77777777"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77A1">
        <w:rPr>
          <w:rFonts w:ascii="Times New Roman" w:hAnsi="Times New Roman" w:cs="Times New Roman"/>
          <w:b/>
          <w:bCs/>
          <w:sz w:val="28"/>
          <w:szCs w:val="28"/>
        </w:rPr>
        <w:t>1.Какие сделки с недвижимостью нужно удостоверять у нотариуса?</w:t>
      </w:r>
    </w:p>
    <w:p w14:paraId="53B1E435" w14:textId="77777777" w:rsidR="00A40CF4" w:rsidRPr="008077A1" w:rsidRDefault="008077A1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bCs/>
          <w:sz w:val="28"/>
          <w:szCs w:val="28"/>
        </w:rPr>
        <w:t>Согласно гражданс</w:t>
      </w:r>
      <w:r>
        <w:rPr>
          <w:rFonts w:ascii="Times New Roman" w:hAnsi="Times New Roman" w:cs="Times New Roman"/>
          <w:bCs/>
          <w:sz w:val="28"/>
          <w:szCs w:val="28"/>
        </w:rPr>
        <w:t>кому кодексу</w:t>
      </w:r>
      <w:r w:rsidR="00A40CF4" w:rsidRPr="008077A1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FB25FF">
        <w:rPr>
          <w:rFonts w:ascii="Times New Roman" w:hAnsi="Times New Roman" w:cs="Times New Roman"/>
          <w:bCs/>
          <w:sz w:val="28"/>
          <w:szCs w:val="28"/>
        </w:rPr>
        <w:t>оссийской Федерации (ГК РФ)</w:t>
      </w:r>
      <w:r w:rsidR="00A40CF4" w:rsidRPr="00807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0CF4" w:rsidRPr="008077A1">
        <w:rPr>
          <w:rFonts w:ascii="Times New Roman" w:hAnsi="Times New Roman" w:cs="Times New Roman"/>
          <w:sz w:val="28"/>
          <w:szCs w:val="28"/>
        </w:rPr>
        <w:t xml:space="preserve">отариальное удостоверение сделки означает проверку законности сделки, в том числе наличия у каждой из сторон права на ее совершение, и осуществляется нотариусом или должностным лицом, имеющим право совершать такое нотариальное действие, в порядке, установленном </w:t>
      </w:r>
      <w:hyperlink r:id="rId5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о нотариате и нотариальной деятельности.</w:t>
      </w:r>
      <w:bookmarkStart w:id="0" w:name="Par2"/>
      <w:bookmarkEnd w:id="0"/>
    </w:p>
    <w:p w14:paraId="6A8C9A72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Нотариальное удостоверение сделок обязательно:</w:t>
      </w:r>
    </w:p>
    <w:p w14:paraId="2F0DF569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1) в случаях, указанных в законе;</w:t>
      </w:r>
    </w:p>
    <w:p w14:paraId="458C897F" w14:textId="77777777"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2) в случаях, предусмотренных соглашением сторон, хотя бы по закону для сделок данного вида эта форма не требовалась.</w:t>
      </w:r>
    </w:p>
    <w:p w14:paraId="3B83AA7F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Закон требует удостоверять нотариально:</w:t>
      </w:r>
    </w:p>
    <w:p w14:paraId="4530B06A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1) </w:t>
      </w:r>
      <w:r w:rsidRPr="008077A1">
        <w:rPr>
          <w:rFonts w:ascii="Times New Roman" w:hAnsi="Times New Roman" w:cs="Times New Roman"/>
          <w:bCs/>
          <w:sz w:val="28"/>
          <w:szCs w:val="28"/>
        </w:rPr>
        <w:t>сделки определенных видов</w:t>
      </w:r>
      <w:r w:rsidRPr="008077A1">
        <w:rPr>
          <w:rFonts w:ascii="Times New Roman" w:hAnsi="Times New Roman" w:cs="Times New Roman"/>
          <w:sz w:val="28"/>
          <w:szCs w:val="28"/>
        </w:rPr>
        <w:t xml:space="preserve"> независимо от того, какое имущество является их объектом. Например, договор ренты.</w:t>
      </w:r>
    </w:p>
    <w:p w14:paraId="77ECAA05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2) </w:t>
      </w:r>
      <w:r w:rsidRPr="008077A1">
        <w:rPr>
          <w:rFonts w:ascii="Times New Roman" w:hAnsi="Times New Roman" w:cs="Times New Roman"/>
          <w:bCs/>
          <w:sz w:val="28"/>
          <w:szCs w:val="28"/>
        </w:rPr>
        <w:t>сделки с долями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праве общей собственности на недвижимость, кроме случаев, когда в одной сделке участвуют сразу все собственники:</w:t>
      </w:r>
    </w:p>
    <w:p w14:paraId="4D438803" w14:textId="77777777" w:rsidR="00A40CF4" w:rsidRPr="008077A1" w:rsidRDefault="00A63949" w:rsidP="00FB25F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CF4" w:rsidRPr="008077A1">
        <w:rPr>
          <w:rFonts w:ascii="Times New Roman" w:hAnsi="Times New Roman" w:cs="Times New Roman"/>
          <w:sz w:val="28"/>
          <w:szCs w:val="28"/>
        </w:rPr>
        <w:t>купля-продажа, мена, дарение и иные варианты отчуждения доли</w:t>
      </w:r>
      <w:r w:rsidR="00BC18C1" w:rsidRPr="008077A1">
        <w:rPr>
          <w:rFonts w:ascii="Times New Roman" w:hAnsi="Times New Roman" w:cs="Times New Roman"/>
          <w:sz w:val="28"/>
          <w:szCs w:val="28"/>
        </w:rPr>
        <w:t xml:space="preserve">, </w:t>
      </w:r>
      <w:r w:rsidR="00A40CF4" w:rsidRPr="008077A1">
        <w:rPr>
          <w:rFonts w:ascii="Times New Roman" w:hAnsi="Times New Roman" w:cs="Times New Roman"/>
          <w:sz w:val="28"/>
          <w:szCs w:val="28"/>
        </w:rPr>
        <w:t xml:space="preserve">ипотека (залог) доли. </w:t>
      </w:r>
      <w:r w:rsidR="00BC18C1" w:rsidRPr="008077A1">
        <w:rPr>
          <w:rFonts w:ascii="Times New Roman" w:hAnsi="Times New Roman" w:cs="Times New Roman"/>
          <w:sz w:val="28"/>
          <w:szCs w:val="28"/>
        </w:rPr>
        <w:t xml:space="preserve">Исключениями </w:t>
      </w:r>
      <w:r w:rsidR="00A40CF4" w:rsidRPr="008077A1">
        <w:rPr>
          <w:rFonts w:ascii="Times New Roman" w:hAnsi="Times New Roman" w:cs="Times New Roman"/>
          <w:sz w:val="28"/>
          <w:szCs w:val="28"/>
        </w:rPr>
        <w:t>являются, например, сделки с имуществом, которое входит в состав паевого инвестиционного фонда, и сделки, по которым отчуждают земельные доли</w:t>
      </w:r>
      <w:r w:rsidR="00BC18C1" w:rsidRPr="008077A1">
        <w:rPr>
          <w:rFonts w:ascii="Times New Roman" w:hAnsi="Times New Roman" w:cs="Times New Roman"/>
          <w:sz w:val="28"/>
          <w:szCs w:val="28"/>
        </w:rPr>
        <w:t>.</w:t>
      </w:r>
    </w:p>
    <w:p w14:paraId="32C5C138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3</w:t>
      </w:r>
      <w:r w:rsidRPr="00FB25FF">
        <w:rPr>
          <w:rFonts w:ascii="Times New Roman" w:hAnsi="Times New Roman" w:cs="Times New Roman"/>
          <w:sz w:val="28"/>
          <w:szCs w:val="28"/>
        </w:rPr>
        <w:t xml:space="preserve">) </w:t>
      </w:r>
      <w:r w:rsidR="00BC18C1" w:rsidRPr="00FB25FF">
        <w:rPr>
          <w:rFonts w:ascii="Times New Roman" w:hAnsi="Times New Roman" w:cs="Times New Roman"/>
          <w:bCs/>
          <w:sz w:val="28"/>
          <w:szCs w:val="28"/>
        </w:rPr>
        <w:t>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</w:t>
      </w:r>
      <w:r w:rsidR="00FB25FF" w:rsidRPr="00FB25FF">
        <w:rPr>
          <w:rFonts w:ascii="Times New Roman" w:hAnsi="Times New Roman" w:cs="Times New Roman"/>
          <w:bCs/>
          <w:sz w:val="28"/>
          <w:szCs w:val="28"/>
        </w:rPr>
        <w:t xml:space="preserve"> ограниченно дееспособным.</w:t>
      </w:r>
    </w:p>
    <w:p w14:paraId="67924AEC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4) </w:t>
      </w:r>
      <w:r w:rsidRPr="00FB25FF">
        <w:rPr>
          <w:rFonts w:ascii="Times New Roman" w:hAnsi="Times New Roman" w:cs="Times New Roman"/>
          <w:bCs/>
          <w:sz w:val="28"/>
          <w:szCs w:val="28"/>
        </w:rPr>
        <w:t>соглашения к нотариально удостоверенному договору</w:t>
      </w:r>
      <w:r w:rsidR="00BC18C1" w:rsidRPr="00FB25FF">
        <w:rPr>
          <w:rFonts w:ascii="Times New Roman" w:hAnsi="Times New Roman" w:cs="Times New Roman"/>
          <w:sz w:val="28"/>
          <w:szCs w:val="28"/>
        </w:rPr>
        <w:t xml:space="preserve"> с недвижимостью.</w:t>
      </w:r>
    </w:p>
    <w:p w14:paraId="725127CF" w14:textId="77777777"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5) </w:t>
      </w:r>
      <w:r w:rsidRPr="00FB25FF">
        <w:rPr>
          <w:rFonts w:ascii="Times New Roman" w:hAnsi="Times New Roman" w:cs="Times New Roman"/>
          <w:bCs/>
          <w:sz w:val="28"/>
          <w:szCs w:val="28"/>
        </w:rPr>
        <w:t>предварительный договор к сделке</w:t>
      </w:r>
      <w:r w:rsidR="00FB25FF" w:rsidRPr="00FB25FF">
        <w:rPr>
          <w:rFonts w:ascii="Times New Roman" w:hAnsi="Times New Roman" w:cs="Times New Roman"/>
          <w:sz w:val="28"/>
          <w:szCs w:val="28"/>
        </w:rPr>
        <w:t xml:space="preserve"> с недвижимостью.</w:t>
      </w:r>
    </w:p>
    <w:p w14:paraId="2E711581" w14:textId="77777777"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6) </w:t>
      </w:r>
      <w:r w:rsidRPr="00FB25FF">
        <w:rPr>
          <w:rFonts w:ascii="Times New Roman" w:hAnsi="Times New Roman" w:cs="Times New Roman"/>
          <w:bCs/>
          <w:sz w:val="28"/>
          <w:szCs w:val="28"/>
        </w:rPr>
        <w:t>договор залога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случаях, когда:</w:t>
      </w:r>
    </w:p>
    <w:p w14:paraId="4352BF85" w14:textId="77777777" w:rsidR="00A40CF4" w:rsidRPr="008077A1" w:rsidRDefault="00A63949" w:rsidP="00FB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CF4" w:rsidRPr="008077A1">
        <w:rPr>
          <w:rFonts w:ascii="Times New Roman" w:hAnsi="Times New Roman" w:cs="Times New Roman"/>
          <w:sz w:val="28"/>
          <w:szCs w:val="28"/>
        </w:rPr>
        <w:t>он обеспечивает обязательства должника по нотариальному договору (</w:t>
      </w:r>
      <w:hyperlink r:id="rId6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3 ст. 339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ГК РФ). Это касается и ипотеки (залога недвижимости) к нотариальному договору любого вида, и договоров залога других объектов к нотариальному договору с недвижимостью;</w:t>
      </w:r>
    </w:p>
    <w:p w14:paraId="588A19FF" w14:textId="77777777" w:rsidR="00A40CF4" w:rsidRPr="008077A1" w:rsidRDefault="00A63949" w:rsidP="00FB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F3">
        <w:rPr>
          <w:rFonts w:ascii="Times New Roman" w:hAnsi="Times New Roman" w:cs="Times New Roman"/>
          <w:sz w:val="28"/>
          <w:szCs w:val="28"/>
        </w:rPr>
        <w:t xml:space="preserve">залогодержатель хочет </w:t>
      </w:r>
      <w:r w:rsidR="00A40CF4" w:rsidRPr="008077A1">
        <w:rPr>
          <w:rFonts w:ascii="Times New Roman" w:hAnsi="Times New Roman" w:cs="Times New Roman"/>
          <w:sz w:val="28"/>
          <w:szCs w:val="28"/>
        </w:rPr>
        <w:t>обратить взыскание на заложенную недвижимость без суда по исполнительной надписи нотариуса (</w:t>
      </w:r>
      <w:hyperlink r:id="rId7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6 ст. 349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8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1 ст. 55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Закона об ипотеке);</w:t>
      </w:r>
    </w:p>
    <w:p w14:paraId="45142CD2" w14:textId="77777777"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7) </w:t>
      </w:r>
      <w:r w:rsidRPr="00B527F3">
        <w:rPr>
          <w:rFonts w:ascii="Times New Roman" w:hAnsi="Times New Roman" w:cs="Times New Roman"/>
          <w:bCs/>
          <w:sz w:val="28"/>
          <w:szCs w:val="28"/>
        </w:rPr>
        <w:t>договоры, по которым возникает ипотека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силу закона (например, купля-продажа недвижимости в кредит), если вы хотите, чтобы можно было обратить взыскание на заложенную недвижимость без суда по исполнительной надписи нотариуса (</w:t>
      </w:r>
      <w:hyperlink r:id="rId9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5 ст. 488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10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1 ст. 55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Закона об ипотеке);</w:t>
      </w:r>
    </w:p>
    <w:p w14:paraId="32083E52" w14:textId="77777777"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8) </w:t>
      </w:r>
      <w:r w:rsidRPr="00B527F3">
        <w:rPr>
          <w:rFonts w:ascii="Times New Roman" w:hAnsi="Times New Roman" w:cs="Times New Roman"/>
          <w:bCs/>
          <w:sz w:val="28"/>
          <w:szCs w:val="28"/>
        </w:rPr>
        <w:t>сделки, документы на регистрацию по которым вы отправляете по почте</w:t>
      </w:r>
      <w:r w:rsidRPr="008077A1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2 ч. 12 ст. 18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Закона о гос</w:t>
      </w:r>
      <w:r w:rsidR="00B527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A63949">
        <w:rPr>
          <w:rFonts w:ascii="Times New Roman" w:hAnsi="Times New Roman" w:cs="Times New Roman"/>
          <w:sz w:val="28"/>
          <w:szCs w:val="28"/>
        </w:rPr>
        <w:t>, далее – Закон о регистрации</w:t>
      </w:r>
      <w:r w:rsidRPr="008077A1">
        <w:rPr>
          <w:rFonts w:ascii="Times New Roman" w:hAnsi="Times New Roman" w:cs="Times New Roman"/>
          <w:sz w:val="28"/>
          <w:szCs w:val="28"/>
        </w:rPr>
        <w:t>).</w:t>
      </w:r>
    </w:p>
    <w:p w14:paraId="014B94F4" w14:textId="77777777" w:rsidR="00BC18C1" w:rsidRPr="008077A1" w:rsidRDefault="00BC18C1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0C4C97" w:rsidRPr="008077A1">
        <w:rPr>
          <w:rFonts w:ascii="Times New Roman" w:hAnsi="Times New Roman" w:cs="Times New Roman"/>
          <w:sz w:val="28"/>
          <w:szCs w:val="28"/>
        </w:rPr>
        <w:t xml:space="preserve"> сделки по покупке недвижимости, если </w:t>
      </w:r>
      <w:r w:rsidRPr="008077A1">
        <w:rPr>
          <w:rFonts w:ascii="Times New Roman" w:hAnsi="Times New Roman" w:cs="Times New Roman"/>
          <w:sz w:val="28"/>
          <w:szCs w:val="28"/>
        </w:rPr>
        <w:t>супруги приобрет</w:t>
      </w:r>
      <w:r w:rsidR="000D1997" w:rsidRPr="008077A1">
        <w:rPr>
          <w:rFonts w:ascii="Times New Roman" w:hAnsi="Times New Roman" w:cs="Times New Roman"/>
          <w:sz w:val="28"/>
          <w:szCs w:val="28"/>
        </w:rPr>
        <w:t>ают недвижимость в общую долевую собственность.</w:t>
      </w:r>
    </w:p>
    <w:p w14:paraId="4B9DFADB" w14:textId="77777777" w:rsidR="00FE2A1E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Если нотариальное удостоверение сделки </w:t>
      </w:r>
      <w:r w:rsidR="00B527F3" w:rsidRPr="00B527F3">
        <w:rPr>
          <w:rFonts w:ascii="Times New Roman" w:hAnsi="Times New Roman" w:cs="Times New Roman"/>
          <w:sz w:val="28"/>
          <w:szCs w:val="28"/>
        </w:rPr>
        <w:t>в соответствии с законом или соглашением сторон</w:t>
      </w:r>
      <w:r w:rsidR="00B527F3">
        <w:rPr>
          <w:rFonts w:ascii="Times New Roman" w:hAnsi="Times New Roman" w:cs="Times New Roman"/>
          <w:sz w:val="28"/>
          <w:szCs w:val="28"/>
        </w:rPr>
        <w:t xml:space="preserve"> </w:t>
      </w:r>
      <w:r w:rsidRPr="008077A1">
        <w:rPr>
          <w:rFonts w:ascii="Times New Roman" w:hAnsi="Times New Roman" w:cs="Times New Roman"/>
          <w:sz w:val="28"/>
          <w:szCs w:val="28"/>
        </w:rPr>
        <w:t>является обязательным, несоблюдение нотариальной формы сделки влечет ее ничтожность.</w:t>
      </w:r>
      <w:r w:rsidR="00B52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D6F77" w14:textId="77777777" w:rsidR="00B527F3" w:rsidRPr="008077A1" w:rsidRDefault="00B527F3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9E73F" w14:textId="77777777" w:rsidR="00FE2A1E" w:rsidRPr="008077A1" w:rsidRDefault="00FE2A1E" w:rsidP="0080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7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0E68" w:rsidRPr="008077A1">
        <w:rPr>
          <w:rFonts w:ascii="Times New Roman" w:hAnsi="Times New Roman" w:cs="Times New Roman"/>
          <w:b/>
          <w:sz w:val="28"/>
          <w:szCs w:val="28"/>
        </w:rPr>
        <w:t>Если закончился срок аренды</w:t>
      </w:r>
      <w:r w:rsidR="00292B37" w:rsidRPr="008077A1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 w:rsidR="00110E68" w:rsidRPr="008077A1">
        <w:rPr>
          <w:rFonts w:ascii="Times New Roman" w:hAnsi="Times New Roman" w:cs="Times New Roman"/>
          <w:b/>
          <w:sz w:val="28"/>
          <w:szCs w:val="28"/>
        </w:rPr>
        <w:t>, нужно л</w:t>
      </w:r>
      <w:r w:rsidR="00CC42C3" w:rsidRPr="008077A1">
        <w:rPr>
          <w:rFonts w:ascii="Times New Roman" w:hAnsi="Times New Roman" w:cs="Times New Roman"/>
          <w:b/>
          <w:sz w:val="28"/>
          <w:szCs w:val="28"/>
        </w:rPr>
        <w:t>и обращаться в Росреестр?</w:t>
      </w:r>
    </w:p>
    <w:p w14:paraId="19492C83" w14:textId="77777777" w:rsidR="00110E68" w:rsidRPr="008077A1" w:rsidRDefault="00B527F3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r w:rsidR="00110E68" w:rsidRPr="008077A1">
        <w:rPr>
          <w:rFonts w:ascii="Times New Roman" w:hAnsi="Times New Roman" w:cs="Times New Roman"/>
          <w:sz w:val="28"/>
          <w:szCs w:val="28"/>
        </w:rPr>
        <w:t xml:space="preserve"> РФ</w:t>
      </w:r>
      <w:r w:rsidR="00110E68" w:rsidRPr="008077A1">
        <w:rPr>
          <w:rFonts w:ascii="Times New Roman" w:hAnsi="Times New Roman" w:cs="Times New Roman"/>
          <w:bCs/>
          <w:sz w:val="28"/>
          <w:szCs w:val="28"/>
        </w:rPr>
        <w:t xml:space="preserve"> установлено, что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 Государственная регистрация прекращения и расторжения договора аренды осуществляется посредством погашения записей о сделке и об ограничении (обременении).</w:t>
      </w:r>
    </w:p>
    <w:p w14:paraId="273D6227" w14:textId="77777777" w:rsidR="00CC42C3" w:rsidRDefault="00110E68" w:rsidP="00FB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Записи об аренде по истечении срока аренды не погашаются автоматически и остаются в реестре, пок</w:t>
      </w:r>
      <w:r w:rsidR="00B527F3">
        <w:rPr>
          <w:rFonts w:ascii="Times New Roman" w:hAnsi="Times New Roman" w:cs="Times New Roman"/>
          <w:sz w:val="28"/>
          <w:szCs w:val="28"/>
        </w:rPr>
        <w:t>а стороны не заявят о погашении</w:t>
      </w:r>
      <w:r w:rsidRPr="008077A1">
        <w:rPr>
          <w:rFonts w:ascii="Times New Roman" w:hAnsi="Times New Roman" w:cs="Times New Roman"/>
          <w:sz w:val="28"/>
          <w:szCs w:val="28"/>
        </w:rPr>
        <w:t xml:space="preserve"> (ст.14 Закона о регистрации). На факт прекращения договора наличие таких записей не влияет. Однако если аренда была прекращена, но не одна из сторон в установленном Федеральным законом порядке не обратилась с заявлением о расторжении договора (прекращении ограничения (обременения)), в выписке из Единого государственного реест</w:t>
      </w:r>
      <w:r w:rsidR="00A63949">
        <w:rPr>
          <w:rFonts w:ascii="Times New Roman" w:hAnsi="Times New Roman" w:cs="Times New Roman"/>
          <w:sz w:val="28"/>
          <w:szCs w:val="28"/>
        </w:rPr>
        <w:t>ра недвижимости (ЕГРН) будет указано</w:t>
      </w:r>
      <w:r w:rsidRPr="008077A1">
        <w:rPr>
          <w:rFonts w:ascii="Times New Roman" w:hAnsi="Times New Roman" w:cs="Times New Roman"/>
          <w:sz w:val="28"/>
          <w:szCs w:val="28"/>
        </w:rPr>
        <w:t xml:space="preserve"> наличие фактически не существующего обременения. Кроме того, регистрация нового договора аренды при наличии непогашенной записи об обременении может быть приостановлена на основании </w:t>
      </w:r>
      <w:hyperlink r:id="rId12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3 ч. 1 ст. 26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Закона о регистрации. </w:t>
      </w:r>
    </w:p>
    <w:p w14:paraId="78EB2D5C" w14:textId="77777777" w:rsidR="00A63949" w:rsidRPr="008077A1" w:rsidRDefault="00A63949" w:rsidP="00FB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80F4A" w14:textId="77777777" w:rsidR="00292B37" w:rsidRPr="008077A1" w:rsidRDefault="000C4C97" w:rsidP="00A63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92B37" w:rsidRPr="008077A1">
        <w:rPr>
          <w:rFonts w:ascii="Times New Roman" w:hAnsi="Times New Roman" w:cs="Times New Roman"/>
          <w:b/>
          <w:bCs/>
          <w:sz w:val="28"/>
          <w:szCs w:val="28"/>
        </w:rPr>
        <w:t>Как зарегистрировать прекращение права собственности на недвижимость при ее сносе</w:t>
      </w:r>
      <w:r w:rsidR="00A639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AF873E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Чтобы прекратить право собственности на объект недвижимости в связи с его сносом, нужно также снять его с кадастрового учета. Эти процедуры проводятся одновременно.</w:t>
      </w:r>
    </w:p>
    <w:p w14:paraId="7EE404A6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8077A1">
        <w:rPr>
          <w:rFonts w:ascii="Times New Roman" w:hAnsi="Times New Roman" w:cs="Times New Roman"/>
          <w:sz w:val="28"/>
          <w:szCs w:val="28"/>
        </w:rPr>
        <w:t>После того как объект недвижимости снесен, должны быть проведены кадастровые работы. Для этого вам нужно обратиться к кадастровому инженеру или в организацию, где он работает, и заключить договор подряда.</w:t>
      </w:r>
    </w:p>
    <w:p w14:paraId="0C935E2D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В результате проведения кадастровых работ в подтверждение того, что объект недвижимости снесен, вы получите </w:t>
      </w:r>
      <w:hyperlink r:id="rId13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акт обследования</w:t>
        </w:r>
      </w:hyperlink>
      <w:r w:rsidRPr="008077A1">
        <w:rPr>
          <w:rFonts w:ascii="Times New Roman" w:hAnsi="Times New Roman" w:cs="Times New Roman"/>
          <w:sz w:val="28"/>
          <w:szCs w:val="28"/>
        </w:rPr>
        <w:t>.</w:t>
      </w:r>
    </w:p>
    <w:p w14:paraId="0C90A038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8077A1">
        <w:rPr>
          <w:rFonts w:ascii="Times New Roman" w:hAnsi="Times New Roman" w:cs="Times New Roman"/>
          <w:sz w:val="28"/>
          <w:szCs w:val="28"/>
        </w:rPr>
        <w:t>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>регистрация прекращения права на снесенный объект недвижимости и его снятие с кадастрового учета проводятся одновременно. Поэтому нужно подать всего одно заявление.</w:t>
      </w:r>
    </w:p>
    <w:p w14:paraId="235F3CD7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Документы для прекращения права на недвижимость, которая снесена, и снятия ее с кадастрового учета подаются в общем порядке, предусмотренном для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прав на недвижимость и сделок с ним.</w:t>
      </w:r>
    </w:p>
    <w:p w14:paraId="17ADDC4D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8077A1">
        <w:rPr>
          <w:rFonts w:ascii="Times New Roman" w:hAnsi="Times New Roman" w:cs="Times New Roman"/>
          <w:sz w:val="28"/>
          <w:szCs w:val="28"/>
        </w:rPr>
        <w:t>За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ударственную </w:t>
      </w:r>
      <w:r w:rsidRPr="008077A1">
        <w:rPr>
          <w:rFonts w:ascii="Times New Roman" w:hAnsi="Times New Roman" w:cs="Times New Roman"/>
          <w:sz w:val="28"/>
          <w:szCs w:val="28"/>
        </w:rPr>
        <w:t>регистрацию прекращения права на недвижимость в связи с ее сносом госпошлина не уплачивается.</w:t>
      </w:r>
      <w:bookmarkStart w:id="4" w:name="Par52"/>
      <w:bookmarkEnd w:id="4"/>
    </w:p>
    <w:p w14:paraId="03E9216F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lastRenderedPageBreak/>
        <w:t>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>регистрация прекращения права при сносе недвижимости и ее снятие с кадастрового учета проводятся в общие сроки, установленные для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прав. Они составляют:</w:t>
      </w:r>
    </w:p>
    <w:p w14:paraId="21B4604A" w14:textId="77777777" w:rsidR="00292B37" w:rsidRPr="008077A1" w:rsidRDefault="00A63949" w:rsidP="00A63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B37" w:rsidRPr="008077A1">
        <w:rPr>
          <w:rFonts w:ascii="Times New Roman" w:hAnsi="Times New Roman" w:cs="Times New Roman"/>
          <w:sz w:val="28"/>
          <w:szCs w:val="28"/>
        </w:rPr>
        <w:t>10 рабочих дней, если документы представлены в офисы и приемные Росреестра (кадастровой палаты);</w:t>
      </w:r>
    </w:p>
    <w:p w14:paraId="1FDEBCDE" w14:textId="77777777" w:rsidR="00292B37" w:rsidRPr="008077A1" w:rsidRDefault="00A63949" w:rsidP="00A63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B37" w:rsidRPr="008077A1">
        <w:rPr>
          <w:rFonts w:ascii="Times New Roman" w:hAnsi="Times New Roman" w:cs="Times New Roman"/>
          <w:sz w:val="28"/>
          <w:szCs w:val="28"/>
        </w:rPr>
        <w:t>12 рабочих дней, если они представлены в МФЦ.</w:t>
      </w:r>
    </w:p>
    <w:p w14:paraId="3F005D27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При выявлении соответствующих оснований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>регистрация может быть приостановлена.</w:t>
      </w:r>
    </w:p>
    <w:p w14:paraId="0C02661B" w14:textId="77777777"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Снятие объекта с кадастрового учета и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 xml:space="preserve">регистрация прекращения прав на него подтверждаются </w:t>
      </w:r>
      <w:hyperlink r:id="rId14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выпиской из ЕГРН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. При этом в </w:t>
      </w:r>
      <w:hyperlink r:id="rId15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реквизите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"Статус записи об объекте недвижимости" указывается, что объект снят с кадастрового учета, и отражается дата его снятия. </w:t>
      </w:r>
    </w:p>
    <w:p w14:paraId="5313D17B" w14:textId="77777777" w:rsidR="00A40CF4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Подтверждающие документы </w:t>
      </w:r>
      <w:r w:rsidR="00BA79A0">
        <w:rPr>
          <w:rFonts w:ascii="Times New Roman" w:hAnsi="Times New Roman" w:cs="Times New Roman"/>
          <w:sz w:val="28"/>
          <w:szCs w:val="28"/>
        </w:rPr>
        <w:t>выдаются</w:t>
      </w:r>
      <w:r w:rsidRPr="008077A1">
        <w:rPr>
          <w:rFonts w:ascii="Times New Roman" w:hAnsi="Times New Roman" w:cs="Times New Roman"/>
          <w:sz w:val="28"/>
          <w:szCs w:val="28"/>
        </w:rPr>
        <w:t xml:space="preserve"> тем </w:t>
      </w:r>
      <w:hyperlink r:id="rId16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способом</w:t>
        </w:r>
      </w:hyperlink>
      <w:r w:rsidR="00BA79A0">
        <w:rPr>
          <w:rFonts w:ascii="Times New Roman" w:hAnsi="Times New Roman" w:cs="Times New Roman"/>
          <w:sz w:val="28"/>
          <w:szCs w:val="28"/>
        </w:rPr>
        <w:t>, который указан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заявлении о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прав.</w:t>
      </w:r>
    </w:p>
    <w:p w14:paraId="3A5833F3" w14:textId="77777777"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DCA11" w14:textId="77777777"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DD161" w14:textId="77777777"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662F7" w14:textId="77777777"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Молчановского </w:t>
      </w:r>
    </w:p>
    <w:p w14:paraId="386F4059" w14:textId="77777777"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отдела Управления </w:t>
      </w:r>
    </w:p>
    <w:p w14:paraId="1F046D07" w14:textId="77777777" w:rsidR="00BA79A0" w:rsidRPr="008077A1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Росреестра по Томской области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Бойчик</w:t>
      </w:r>
      <w:proofErr w:type="spellEnd"/>
    </w:p>
    <w:sectPr w:rsidR="00BA79A0" w:rsidRPr="008077A1" w:rsidSect="004D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6CC06108"/>
    <w:multiLevelType w:val="hybridMultilevel"/>
    <w:tmpl w:val="856026B4"/>
    <w:lvl w:ilvl="0" w:tplc="FCEED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F4"/>
    <w:rsid w:val="000C4C97"/>
    <w:rsid w:val="000D1997"/>
    <w:rsid w:val="00110E68"/>
    <w:rsid w:val="001252EF"/>
    <w:rsid w:val="00292B37"/>
    <w:rsid w:val="00311438"/>
    <w:rsid w:val="00316B9F"/>
    <w:rsid w:val="00471C50"/>
    <w:rsid w:val="004D1DF0"/>
    <w:rsid w:val="00667E69"/>
    <w:rsid w:val="0068301C"/>
    <w:rsid w:val="008077A1"/>
    <w:rsid w:val="00A36131"/>
    <w:rsid w:val="00A40CF4"/>
    <w:rsid w:val="00A63949"/>
    <w:rsid w:val="00B527F3"/>
    <w:rsid w:val="00BA79A0"/>
    <w:rsid w:val="00BC18C1"/>
    <w:rsid w:val="00BF2C13"/>
    <w:rsid w:val="00CC42C3"/>
    <w:rsid w:val="00D43E8E"/>
    <w:rsid w:val="00EF4053"/>
    <w:rsid w:val="00F847E2"/>
    <w:rsid w:val="00FB25FF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BC03"/>
  <w15:docId w15:val="{EBE22812-0653-4E3F-8434-BC0794D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CE7250B4EF6E019A2F42E9DA145E568500B143BD85E3FEA0AA2ADB41B690156538CD87B098FC6B6786FC47A90819CF5D27F9DBBe2U9F" TargetMode="External"/><Relationship Id="rId13" Type="http://schemas.openxmlformats.org/officeDocument/2006/relationships/hyperlink" Target="consultantplus://offline/ref=E8177A6093101DB2240A497F00FC8AD218D2572006739C522479B63F4277506D2863D68305F50EC578C84E062D879EA97DCF224E66200F8BK6w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ACE7250B4EF6E019A2F42E9DA145E5685008173FD55E3FEA0AA2ADB41B690156538CD272018FC6B6786FC47A90819CF5D27F9DBBe2U9F" TargetMode="External"/><Relationship Id="rId12" Type="http://schemas.openxmlformats.org/officeDocument/2006/relationships/hyperlink" Target="consultantplus://offline/ref=B6C9E0538C341305CF8478A881674ACE6A4D3A3299074C274D4EAFEBBFF77E25B4800BD9375D0D4B5B0F4AD645C438BE078A98826738B743t8x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77A6093101DB2240A497F00FC8AD218D65D2407739C522479B63F4277506D2863D68305F50FC17EC84E062D879EA97DCF224E66200F8BK6w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ACE7250B4EF6E019A2F42E9DA145E5685008173FD55E3FEA0AA2ADB41B690156538CDD7D008FC6B6786FC47A90819CF5D27F9DBBe2U9F" TargetMode="External"/><Relationship Id="rId11" Type="http://schemas.openxmlformats.org/officeDocument/2006/relationships/hyperlink" Target="consultantplus://offline/ref=5CACE7250B4EF6E019A2F42E9DA145E568500B1438D35E3FEA0AA2ADB41B690156538CDB7A00869AEE376E983CC5929EF7D27D9FA72AFB4DeDUCF" TargetMode="External"/><Relationship Id="rId5" Type="http://schemas.openxmlformats.org/officeDocument/2006/relationships/hyperlink" Target="consultantplus://offline/ref=F84446B51108B8E36E398DE3E4EBFADC18FB3254BAB854A6766A0B44F85D0C053071F4BF28B6A082D212C7F1CCBD3526F7EE568F45AF208BB8S9F" TargetMode="External"/><Relationship Id="rId15" Type="http://schemas.openxmlformats.org/officeDocument/2006/relationships/hyperlink" Target="consultantplus://offline/ref=E8177A6093101DB2240A497F00FC8AD218D250200F779C522479B63F4277506D2863D68305F50FC472C84E062D879EA97DCF224E66200F8BK6w3I" TargetMode="External"/><Relationship Id="rId10" Type="http://schemas.openxmlformats.org/officeDocument/2006/relationships/hyperlink" Target="consultantplus://offline/ref=5CACE7250B4EF6E019A2F42E9DA145E568500B143BD85E3FEA0AA2ADB41B690156538CD87B098FC6B6786FC47A90819CF5D27F9DBBe2U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ACE7250B4EF6E019A2F42E9DA145E56853091D30D35E3FEA0AA2ADB41B690156538CDB7A008595E2376E983CC5929EF7D27D9FA72AFB4DeDUCF" TargetMode="External"/><Relationship Id="rId14" Type="http://schemas.openxmlformats.org/officeDocument/2006/relationships/hyperlink" Target="consultantplus://offline/ref=E8177A6093101DB2240A497F00FC8AD218D250200F779C522479B63F4277506D2863D68305F50EC679C84E062D879EA97DCF224E66200F8BK6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boichikta</dc:creator>
  <cp:lastModifiedBy>Оксана</cp:lastModifiedBy>
  <cp:revision>6</cp:revision>
  <dcterms:created xsi:type="dcterms:W3CDTF">2021-02-24T02:05:00Z</dcterms:created>
  <dcterms:modified xsi:type="dcterms:W3CDTF">2021-03-01T05:58:00Z</dcterms:modified>
</cp:coreProperties>
</file>