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3EB" w:rsidRDefault="008963EB" w:rsidP="008963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35E">
        <w:rPr>
          <w:rFonts w:ascii="Times New Roman" w:hAnsi="Times New Roman" w:cs="Times New Roman"/>
          <w:b/>
          <w:sz w:val="28"/>
          <w:szCs w:val="28"/>
        </w:rPr>
        <w:t>Заключение д</w:t>
      </w:r>
      <w:r>
        <w:rPr>
          <w:rFonts w:ascii="Times New Roman" w:hAnsi="Times New Roman" w:cs="Times New Roman"/>
          <w:b/>
          <w:sz w:val="28"/>
          <w:szCs w:val="28"/>
        </w:rPr>
        <w:t xml:space="preserve">оговоров аренды иных договоров </w:t>
      </w:r>
      <w:r w:rsidRPr="00DA335E">
        <w:rPr>
          <w:rFonts w:ascii="Times New Roman" w:hAnsi="Times New Roman" w:cs="Times New Roman"/>
          <w:b/>
          <w:sz w:val="28"/>
          <w:szCs w:val="28"/>
        </w:rPr>
        <w:t>владения (пользования) в отношении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государственного (муниципального) имущества площадью</w:t>
      </w:r>
    </w:p>
    <w:p w:rsidR="008963EB" w:rsidRDefault="008963EB" w:rsidP="00570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35E">
        <w:rPr>
          <w:rFonts w:ascii="Times New Roman" w:hAnsi="Times New Roman" w:cs="Times New Roman"/>
          <w:b/>
          <w:sz w:val="28"/>
          <w:szCs w:val="28"/>
        </w:rPr>
        <w:t>двадцать квадратных метров и менее</w:t>
      </w:r>
    </w:p>
    <w:p w:rsidR="005706B2" w:rsidRPr="00DA335E" w:rsidRDefault="005706B2" w:rsidP="00570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35E" w:rsidRDefault="007763C5" w:rsidP="00896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частям</w:t>
      </w:r>
      <w:r w:rsidR="00522BAD" w:rsidRPr="00DA335E">
        <w:rPr>
          <w:rFonts w:ascii="Times New Roman" w:hAnsi="Times New Roman" w:cs="Times New Roman"/>
          <w:sz w:val="28"/>
          <w:szCs w:val="28"/>
        </w:rPr>
        <w:t xml:space="preserve"> 1 и 3 статьи 17.1 </w:t>
      </w:r>
      <w:r>
        <w:rPr>
          <w:rFonts w:ascii="Times New Roman" w:hAnsi="Times New Roman" w:cs="Times New Roman"/>
          <w:sz w:val="28"/>
          <w:szCs w:val="28"/>
        </w:rPr>
        <w:t>Федерального з</w:t>
      </w:r>
      <w:r w:rsidR="00522BAD" w:rsidRPr="00DA335E">
        <w:rPr>
          <w:rFonts w:ascii="Times New Roman" w:hAnsi="Times New Roman" w:cs="Times New Roman"/>
          <w:sz w:val="28"/>
          <w:szCs w:val="28"/>
        </w:rPr>
        <w:t xml:space="preserve">акона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522BAD" w:rsidRPr="00DA335E">
        <w:rPr>
          <w:rFonts w:ascii="Times New Roman" w:hAnsi="Times New Roman" w:cs="Times New Roman"/>
          <w:sz w:val="28"/>
          <w:szCs w:val="28"/>
        </w:rPr>
        <w:t xml:space="preserve"> защите конкуренции</w:t>
      </w:r>
      <w:r w:rsidR="00CB4D08">
        <w:rPr>
          <w:rFonts w:ascii="Times New Roman" w:hAnsi="Times New Roman" w:cs="Times New Roman"/>
          <w:sz w:val="28"/>
          <w:szCs w:val="28"/>
        </w:rPr>
        <w:t>» от 26.07</w:t>
      </w:r>
      <w:r w:rsidR="008963EB">
        <w:rPr>
          <w:rFonts w:ascii="Times New Roman" w:hAnsi="Times New Roman" w:cs="Times New Roman"/>
          <w:sz w:val="28"/>
          <w:szCs w:val="28"/>
        </w:rPr>
        <w:t>.2006 г. № 135- ФЗ (далее - Закон)</w:t>
      </w:r>
      <w:bookmarkStart w:id="0" w:name="_GoBack"/>
      <w:bookmarkEnd w:id="0"/>
      <w:r w:rsidR="00522BAD" w:rsidRPr="00DA335E">
        <w:rPr>
          <w:rFonts w:ascii="Times New Roman" w:hAnsi="Times New Roman" w:cs="Times New Roman"/>
          <w:sz w:val="28"/>
          <w:szCs w:val="28"/>
        </w:rPr>
        <w:t xml:space="preserve"> 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 может быть осуществлено только по результатам проведения торгов, за исключением</w:t>
      </w:r>
      <w:r w:rsidR="00972336">
        <w:rPr>
          <w:rFonts w:ascii="Times New Roman" w:hAnsi="Times New Roman" w:cs="Times New Roman"/>
          <w:sz w:val="28"/>
          <w:szCs w:val="28"/>
        </w:rPr>
        <w:t xml:space="preserve"> </w:t>
      </w:r>
      <w:r w:rsidR="00522BAD" w:rsidRPr="00DA335E">
        <w:rPr>
          <w:rFonts w:ascii="Times New Roman" w:hAnsi="Times New Roman" w:cs="Times New Roman"/>
          <w:sz w:val="28"/>
          <w:szCs w:val="28"/>
        </w:rPr>
        <w:t>установ</w:t>
      </w:r>
      <w:r w:rsidR="0094229F">
        <w:rPr>
          <w:rFonts w:ascii="Times New Roman" w:hAnsi="Times New Roman" w:cs="Times New Roman"/>
          <w:sz w:val="28"/>
          <w:szCs w:val="28"/>
        </w:rPr>
        <w:t xml:space="preserve">ленных </w:t>
      </w:r>
      <w:r w:rsidR="00972336">
        <w:rPr>
          <w:rFonts w:ascii="Times New Roman" w:hAnsi="Times New Roman" w:cs="Times New Roman"/>
          <w:sz w:val="28"/>
          <w:szCs w:val="28"/>
        </w:rPr>
        <w:t>Законом случаев</w:t>
      </w:r>
      <w:r w:rsidR="00522BAD" w:rsidRPr="00DA335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4229F" w:rsidRPr="00DA335E" w:rsidRDefault="0094229F" w:rsidP="00942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пунктом</w:t>
      </w:r>
      <w:r w:rsidRPr="00DA335E">
        <w:rPr>
          <w:rFonts w:ascii="Times New Roman" w:hAnsi="Times New Roman" w:cs="Times New Roman"/>
          <w:sz w:val="28"/>
          <w:szCs w:val="28"/>
        </w:rPr>
        <w:t xml:space="preserve"> 14 части 1 статьи 17.1 Закона заключение договоров, предусматривающих переход прав владения и (или) пользования государственным имуществом, может быть осуществлено без проведения торгов в случае предоставления имущества, которое является частью или частями помещения, здания, строения или сооружения, если его общая площадь </w:t>
      </w:r>
      <w:r>
        <w:rPr>
          <w:rFonts w:ascii="Times New Roman" w:hAnsi="Times New Roman" w:cs="Times New Roman"/>
          <w:sz w:val="28"/>
          <w:szCs w:val="28"/>
        </w:rPr>
        <w:t>составляет не более чем 20 кв.м. и не превышает 10%</w:t>
      </w:r>
      <w:r w:rsidRPr="00DA335E">
        <w:rPr>
          <w:rFonts w:ascii="Times New Roman" w:hAnsi="Times New Roman" w:cs="Times New Roman"/>
          <w:sz w:val="28"/>
          <w:szCs w:val="28"/>
        </w:rPr>
        <w:t xml:space="preserve"> площади соответствующего помещения, здания</w:t>
      </w:r>
      <w:proofErr w:type="gramEnd"/>
      <w:r w:rsidRPr="00DA335E">
        <w:rPr>
          <w:rFonts w:ascii="Times New Roman" w:hAnsi="Times New Roman" w:cs="Times New Roman"/>
          <w:sz w:val="28"/>
          <w:szCs w:val="28"/>
        </w:rPr>
        <w:t>, строения или сооружения, права на которые принадлежат лицу, передающему такое имущество.</w:t>
      </w:r>
    </w:p>
    <w:p w:rsidR="0094229F" w:rsidRPr="00DA335E" w:rsidRDefault="0094229F" w:rsidP="00942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335E">
        <w:rPr>
          <w:rFonts w:ascii="Times New Roman" w:hAnsi="Times New Roman" w:cs="Times New Roman"/>
          <w:sz w:val="28"/>
          <w:szCs w:val="28"/>
        </w:rPr>
        <w:t>При этом вышеуказанное ограничение по площади имущества, права на которое могут быть переданы без проведения конкурса или аукциона, - десять процентов от площади находящегося у правообладателя помещения, здания, строения или сооружения,</w:t>
      </w:r>
      <w:r>
        <w:rPr>
          <w:rFonts w:ascii="Times New Roman" w:hAnsi="Times New Roman" w:cs="Times New Roman"/>
          <w:sz w:val="28"/>
          <w:szCs w:val="28"/>
        </w:rPr>
        <w:t xml:space="preserve"> но не более 20 кв. м.</w:t>
      </w:r>
      <w:r w:rsidRPr="00DA335E">
        <w:rPr>
          <w:rFonts w:ascii="Times New Roman" w:hAnsi="Times New Roman" w:cs="Times New Roman"/>
          <w:sz w:val="28"/>
          <w:szCs w:val="28"/>
        </w:rPr>
        <w:t xml:space="preserve"> - относится ко всем договорам, заключаемым правообладателем без проведения торгов, в отношении каждого отдельного помещения (здания, строения, сооружения, помещения) в совокупности.</w:t>
      </w:r>
      <w:proofErr w:type="gramEnd"/>
    </w:p>
    <w:p w:rsidR="0094229F" w:rsidRDefault="0094229F" w:rsidP="00942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35E">
        <w:rPr>
          <w:rFonts w:ascii="Times New Roman" w:hAnsi="Times New Roman" w:cs="Times New Roman"/>
          <w:sz w:val="28"/>
          <w:szCs w:val="28"/>
        </w:rPr>
        <w:t>Таким образом, требования, установленные пунктом 14 части 1 статьи 17.1 Закона, применяются отдельно к каждому объекту имущества, в отношении которого планируется заключение договора аренды по данному исключению.</w:t>
      </w:r>
    </w:p>
    <w:p w:rsidR="00D6429B" w:rsidRPr="00DA335E" w:rsidRDefault="001836B5" w:rsidP="00D64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Разъяснениям</w:t>
      </w:r>
      <w:r w:rsidR="0094229F">
        <w:rPr>
          <w:rFonts w:ascii="Times New Roman" w:hAnsi="Times New Roman" w:cs="Times New Roman"/>
          <w:sz w:val="28"/>
          <w:szCs w:val="28"/>
        </w:rPr>
        <w:t xml:space="preserve"> Федеральной антимонопольной службы</w:t>
      </w:r>
      <w:r w:rsidR="0094229F" w:rsidRPr="000563D2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5706B2">
        <w:rPr>
          <w:rFonts w:ascii="Times New Roman" w:hAnsi="Times New Roman" w:cs="Times New Roman"/>
          <w:sz w:val="28"/>
          <w:szCs w:val="28"/>
        </w:rPr>
        <w:t xml:space="preserve"> </w:t>
      </w:r>
      <w:r w:rsidR="00D6429B">
        <w:rPr>
          <w:rFonts w:ascii="Times New Roman" w:hAnsi="Times New Roman" w:cs="Times New Roman"/>
          <w:sz w:val="28"/>
          <w:szCs w:val="28"/>
        </w:rPr>
        <w:t>по применению статьи 17.1 Закон</w:t>
      </w:r>
      <w:r w:rsidR="004C1C67">
        <w:rPr>
          <w:rFonts w:ascii="Times New Roman" w:hAnsi="Times New Roman" w:cs="Times New Roman"/>
          <w:sz w:val="28"/>
          <w:szCs w:val="28"/>
        </w:rPr>
        <w:t>а</w:t>
      </w:r>
      <w:r w:rsidR="00D6429B">
        <w:rPr>
          <w:rFonts w:ascii="Times New Roman" w:hAnsi="Times New Roman" w:cs="Times New Roman"/>
          <w:sz w:val="28"/>
          <w:szCs w:val="28"/>
        </w:rPr>
        <w:t xml:space="preserve"> от 05.06 2012 г.,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429B">
        <w:rPr>
          <w:rFonts w:ascii="Times New Roman" w:hAnsi="Times New Roman" w:cs="Times New Roman"/>
          <w:sz w:val="28"/>
          <w:szCs w:val="28"/>
        </w:rPr>
        <w:t>е</w:t>
      </w:r>
      <w:r w:rsidR="00D6429B" w:rsidRPr="00370CFC">
        <w:rPr>
          <w:rFonts w:ascii="Times New Roman" w:hAnsi="Times New Roman" w:cs="Times New Roman"/>
          <w:sz w:val="28"/>
          <w:szCs w:val="28"/>
        </w:rPr>
        <w:t>сли общая площадь всех частей помещения, здания, строения или сооружения, передаваемых во владение и (или) пользование третьи</w:t>
      </w:r>
      <w:r w:rsidR="00D6429B">
        <w:rPr>
          <w:rFonts w:ascii="Times New Roman" w:hAnsi="Times New Roman" w:cs="Times New Roman"/>
          <w:sz w:val="28"/>
          <w:szCs w:val="28"/>
        </w:rPr>
        <w:t xml:space="preserve">м </w:t>
      </w:r>
      <w:r w:rsidR="004C1C67">
        <w:rPr>
          <w:rFonts w:ascii="Times New Roman" w:hAnsi="Times New Roman" w:cs="Times New Roman"/>
          <w:sz w:val="28"/>
          <w:szCs w:val="28"/>
        </w:rPr>
        <w:t>лицам, превышает 20 кв. м. или</w:t>
      </w:r>
      <w:r w:rsidR="00D6429B">
        <w:rPr>
          <w:rFonts w:ascii="Times New Roman" w:hAnsi="Times New Roman" w:cs="Times New Roman"/>
          <w:sz w:val="28"/>
          <w:szCs w:val="28"/>
        </w:rPr>
        <w:t xml:space="preserve"> 10%</w:t>
      </w:r>
      <w:r w:rsidR="00D6429B" w:rsidRPr="00370CFC">
        <w:rPr>
          <w:rFonts w:ascii="Times New Roman" w:hAnsi="Times New Roman" w:cs="Times New Roman"/>
          <w:sz w:val="28"/>
          <w:szCs w:val="28"/>
        </w:rPr>
        <w:t xml:space="preserve"> от общей площади помещения, здания, строения или сооружения, то предоставление прав в отношении части или частей помещения, здания, строения или сооружения</w:t>
      </w:r>
      <w:proofErr w:type="gramEnd"/>
      <w:r w:rsidR="00D6429B" w:rsidRPr="00370CFC">
        <w:rPr>
          <w:rFonts w:ascii="Times New Roman" w:hAnsi="Times New Roman" w:cs="Times New Roman"/>
          <w:sz w:val="28"/>
          <w:szCs w:val="28"/>
        </w:rPr>
        <w:t xml:space="preserve"> третьим лицам осуществляе</w:t>
      </w:r>
      <w:r w:rsidR="004C1C67">
        <w:rPr>
          <w:rFonts w:ascii="Times New Roman" w:hAnsi="Times New Roman" w:cs="Times New Roman"/>
          <w:sz w:val="28"/>
          <w:szCs w:val="28"/>
        </w:rPr>
        <w:t>тся в соответствии с частями 1 и 3 статьи 17.1 Закона.</w:t>
      </w:r>
    </w:p>
    <w:p w:rsidR="005706B2" w:rsidRDefault="005706B2" w:rsidP="00570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35E">
        <w:rPr>
          <w:rFonts w:ascii="Times New Roman" w:hAnsi="Times New Roman" w:cs="Times New Roman"/>
          <w:sz w:val="28"/>
          <w:szCs w:val="28"/>
        </w:rPr>
        <w:t>Примеры возможной передачи прав на часть или части помещения, здания, строения или сооружения третьим лицам без проведения торгов:</w:t>
      </w:r>
    </w:p>
    <w:p w:rsidR="005706B2" w:rsidRPr="000563D2" w:rsidRDefault="005706B2" w:rsidP="00570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63D2">
        <w:rPr>
          <w:rFonts w:ascii="Times New Roman" w:hAnsi="Times New Roman" w:cs="Times New Roman"/>
          <w:sz w:val="28"/>
          <w:szCs w:val="28"/>
        </w:rPr>
        <w:t>Если общая площадь помещения, здания, строения или сооружения, права владения и (или) пользования на которые получены в соответствии с частями 1, 3 статьи 17.1 Закона</w:t>
      </w:r>
      <w:r>
        <w:rPr>
          <w:rFonts w:ascii="Times New Roman" w:hAnsi="Times New Roman" w:cs="Times New Roman"/>
          <w:sz w:val="28"/>
          <w:szCs w:val="28"/>
        </w:rPr>
        <w:t>, составляет 200 кв. м.</w:t>
      </w:r>
      <w:r w:rsidRPr="000563D2">
        <w:rPr>
          <w:rFonts w:ascii="Times New Roman" w:hAnsi="Times New Roman" w:cs="Times New Roman"/>
          <w:sz w:val="28"/>
          <w:szCs w:val="28"/>
        </w:rPr>
        <w:t xml:space="preserve"> и более, то общая площадь всех частей помещения, здания, строения или сооружения, которые </w:t>
      </w:r>
      <w:r w:rsidRPr="000563D2">
        <w:rPr>
          <w:rFonts w:ascii="Times New Roman" w:hAnsi="Times New Roman" w:cs="Times New Roman"/>
          <w:sz w:val="28"/>
          <w:szCs w:val="28"/>
        </w:rPr>
        <w:lastRenderedPageBreak/>
        <w:t xml:space="preserve">могут быть переданы во владение и (или) пользование без торгов третьим лицам, </w:t>
      </w:r>
      <w:r>
        <w:rPr>
          <w:rFonts w:ascii="Times New Roman" w:hAnsi="Times New Roman" w:cs="Times New Roman"/>
          <w:sz w:val="28"/>
          <w:szCs w:val="28"/>
        </w:rPr>
        <w:t>не может превышать 20 кв. м.</w:t>
      </w:r>
      <w:r w:rsidRPr="000563D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706B2" w:rsidRPr="000563D2" w:rsidRDefault="005706B2" w:rsidP="00570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63D2">
        <w:rPr>
          <w:rFonts w:ascii="Times New Roman" w:hAnsi="Times New Roman" w:cs="Times New Roman"/>
          <w:sz w:val="28"/>
          <w:szCs w:val="28"/>
        </w:rPr>
        <w:t>Если общая площадь помещения, здания, строения или сооружения, права владения и (или) пользования на которые получены в соответствии с частями 1, 3 статьи 17.1 Закона,</w:t>
      </w:r>
      <w:r>
        <w:rPr>
          <w:rFonts w:ascii="Times New Roman" w:hAnsi="Times New Roman" w:cs="Times New Roman"/>
          <w:sz w:val="28"/>
          <w:szCs w:val="28"/>
        </w:rPr>
        <w:t xml:space="preserve"> составляет менее 200 кв. м.</w:t>
      </w:r>
      <w:r w:rsidRPr="000563D2">
        <w:rPr>
          <w:rFonts w:ascii="Times New Roman" w:hAnsi="Times New Roman" w:cs="Times New Roman"/>
          <w:sz w:val="28"/>
          <w:szCs w:val="28"/>
        </w:rPr>
        <w:t>, то общая площадь всех частей помещения, здания, строения или сооружения, которые могут быть переданы во владение и (или) пользование без торгов третьим лицам, не д</w:t>
      </w:r>
      <w:r>
        <w:rPr>
          <w:rFonts w:ascii="Times New Roman" w:hAnsi="Times New Roman" w:cs="Times New Roman"/>
          <w:sz w:val="28"/>
          <w:szCs w:val="28"/>
        </w:rPr>
        <w:t>олжна превышать 10%</w:t>
      </w:r>
      <w:r w:rsidRPr="000563D2">
        <w:rPr>
          <w:rFonts w:ascii="Times New Roman" w:hAnsi="Times New Roman" w:cs="Times New Roman"/>
          <w:sz w:val="28"/>
          <w:szCs w:val="28"/>
        </w:rPr>
        <w:t xml:space="preserve"> общей площади таких</w:t>
      </w:r>
      <w:proofErr w:type="gramEnd"/>
      <w:r w:rsidRPr="000563D2">
        <w:rPr>
          <w:rFonts w:ascii="Times New Roman" w:hAnsi="Times New Roman" w:cs="Times New Roman"/>
          <w:sz w:val="28"/>
          <w:szCs w:val="28"/>
        </w:rPr>
        <w:t xml:space="preserve"> помещения, здания, строения или сооружения;</w:t>
      </w:r>
    </w:p>
    <w:p w:rsidR="005706B2" w:rsidRPr="000563D2" w:rsidRDefault="005706B2" w:rsidP="00570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63D2">
        <w:rPr>
          <w:rFonts w:ascii="Times New Roman" w:hAnsi="Times New Roman" w:cs="Times New Roman"/>
          <w:sz w:val="28"/>
          <w:szCs w:val="28"/>
        </w:rPr>
        <w:t>Если здание п</w:t>
      </w:r>
      <w:r>
        <w:rPr>
          <w:rFonts w:ascii="Times New Roman" w:hAnsi="Times New Roman" w:cs="Times New Roman"/>
          <w:sz w:val="28"/>
          <w:szCs w:val="28"/>
        </w:rPr>
        <w:t>лощадью 400 кв. м.</w:t>
      </w:r>
      <w:r w:rsidRPr="000563D2">
        <w:rPr>
          <w:rFonts w:ascii="Times New Roman" w:hAnsi="Times New Roman" w:cs="Times New Roman"/>
          <w:sz w:val="28"/>
          <w:szCs w:val="28"/>
        </w:rPr>
        <w:t xml:space="preserve">, права владения и (или) пользования на которое получены в соответствии с частями 1, 3 статьи 17.1 Закона, например, состоит из 5 помещений, площадь каждого из </w:t>
      </w:r>
      <w:r>
        <w:rPr>
          <w:rFonts w:ascii="Times New Roman" w:hAnsi="Times New Roman" w:cs="Times New Roman"/>
          <w:sz w:val="28"/>
          <w:szCs w:val="28"/>
        </w:rPr>
        <w:t>которых составляет 80 кв. м</w:t>
      </w:r>
      <w:r w:rsidRPr="000563D2">
        <w:rPr>
          <w:rFonts w:ascii="Times New Roman" w:hAnsi="Times New Roman" w:cs="Times New Roman"/>
          <w:sz w:val="28"/>
          <w:szCs w:val="28"/>
        </w:rPr>
        <w:t xml:space="preserve">, то общая площадь всех частей помещений в таком здании, которые могут быть переданы во владение и (или) пользование без торгов третьим лицам, </w:t>
      </w:r>
      <w:r>
        <w:rPr>
          <w:rFonts w:ascii="Times New Roman" w:hAnsi="Times New Roman" w:cs="Times New Roman"/>
          <w:sz w:val="28"/>
          <w:szCs w:val="28"/>
        </w:rPr>
        <w:t>не 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превышать 20 кв. м.</w:t>
      </w:r>
      <w:r w:rsidRPr="000563D2">
        <w:rPr>
          <w:rFonts w:ascii="Times New Roman" w:hAnsi="Times New Roman" w:cs="Times New Roman"/>
          <w:sz w:val="28"/>
          <w:szCs w:val="28"/>
        </w:rPr>
        <w:t>, при этом площадь, передаваемая без торгов в каждом из указанных 5 помещений, не может превыша</w:t>
      </w:r>
      <w:r>
        <w:rPr>
          <w:rFonts w:ascii="Times New Roman" w:hAnsi="Times New Roman" w:cs="Times New Roman"/>
          <w:sz w:val="28"/>
          <w:szCs w:val="28"/>
        </w:rPr>
        <w:t>ть 10% или 8 кв. м</w:t>
      </w:r>
      <w:r w:rsidRPr="000563D2">
        <w:rPr>
          <w:rFonts w:ascii="Times New Roman" w:hAnsi="Times New Roman" w:cs="Times New Roman"/>
          <w:sz w:val="28"/>
          <w:szCs w:val="28"/>
        </w:rPr>
        <w:t>.</w:t>
      </w:r>
    </w:p>
    <w:p w:rsidR="005706B2" w:rsidRDefault="005706B2" w:rsidP="00570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63D2">
        <w:rPr>
          <w:rFonts w:ascii="Times New Roman" w:hAnsi="Times New Roman" w:cs="Times New Roman"/>
          <w:sz w:val="28"/>
          <w:szCs w:val="28"/>
        </w:rPr>
        <w:t>Если общая площадь всех частей помещения, здания, строения или сооружения, передаваемых во владение и (или) пользование третьи</w:t>
      </w:r>
      <w:r>
        <w:rPr>
          <w:rFonts w:ascii="Times New Roman" w:hAnsi="Times New Roman" w:cs="Times New Roman"/>
          <w:sz w:val="28"/>
          <w:szCs w:val="28"/>
        </w:rPr>
        <w:t>м лицам, превышает 20 кв. м.</w:t>
      </w:r>
      <w:r w:rsidRPr="000563D2">
        <w:rPr>
          <w:rFonts w:ascii="Times New Roman" w:hAnsi="Times New Roman" w:cs="Times New Roman"/>
          <w:sz w:val="28"/>
          <w:szCs w:val="28"/>
        </w:rPr>
        <w:t xml:space="preserve"> или десять процентов от общей площади помещения, здания, строения или сооружения, то предоставление прав в отношении части или частей помещения, здания, строения или сооружения третьим лицам осуществляется в соответствии с частями 1, 3 статьи 17.1 Закона.</w:t>
      </w:r>
      <w:proofErr w:type="gramEnd"/>
    </w:p>
    <w:p w:rsidR="005706B2" w:rsidRDefault="005706B2" w:rsidP="00570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06B2" w:rsidRPr="000563D2" w:rsidRDefault="005706B2" w:rsidP="00942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229F" w:rsidRPr="00DA335E" w:rsidRDefault="0094229F" w:rsidP="00942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63D2" w:rsidRDefault="000563D2" w:rsidP="000563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Парабельского</w:t>
      </w:r>
      <w:proofErr w:type="spellEnd"/>
    </w:p>
    <w:p w:rsidR="005706B2" w:rsidRDefault="000563D2" w:rsidP="000563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межмуниципального отдела </w:t>
      </w:r>
    </w:p>
    <w:p w:rsidR="000563D2" w:rsidRPr="000563D2" w:rsidRDefault="005706B2" w:rsidP="000563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                                 М.И. </w:t>
      </w:r>
      <w:r w:rsidR="000563D2">
        <w:rPr>
          <w:rFonts w:ascii="Times New Roman" w:hAnsi="Times New Roman" w:cs="Times New Roman"/>
          <w:sz w:val="28"/>
          <w:szCs w:val="28"/>
        </w:rPr>
        <w:t>Новиков</w:t>
      </w:r>
    </w:p>
    <w:p w:rsidR="00DA1FDB" w:rsidRPr="000563D2" w:rsidRDefault="00DA1FDB" w:rsidP="000563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1FDB" w:rsidRPr="000563D2" w:rsidRDefault="00DA1FDB" w:rsidP="000563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1FDB" w:rsidRPr="000563D2" w:rsidRDefault="00DA1FDB" w:rsidP="000563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A1FDB" w:rsidRPr="000563D2" w:rsidSect="008C5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11AFF"/>
    <w:rsid w:val="0004620F"/>
    <w:rsid w:val="000563D2"/>
    <w:rsid w:val="001836B5"/>
    <w:rsid w:val="001C62C9"/>
    <w:rsid w:val="00351C82"/>
    <w:rsid w:val="00352FC9"/>
    <w:rsid w:val="00370CFC"/>
    <w:rsid w:val="004C1C67"/>
    <w:rsid w:val="00522BAD"/>
    <w:rsid w:val="005706B2"/>
    <w:rsid w:val="00597F95"/>
    <w:rsid w:val="00611AFF"/>
    <w:rsid w:val="00763F83"/>
    <w:rsid w:val="007763C5"/>
    <w:rsid w:val="008963EB"/>
    <w:rsid w:val="008C5BD5"/>
    <w:rsid w:val="008F2E67"/>
    <w:rsid w:val="00916644"/>
    <w:rsid w:val="0094229F"/>
    <w:rsid w:val="00972336"/>
    <w:rsid w:val="00CB4D08"/>
    <w:rsid w:val="00D33293"/>
    <w:rsid w:val="00D6429B"/>
    <w:rsid w:val="00DA1FDB"/>
    <w:rsid w:val="00DA335E"/>
    <w:rsid w:val="00F43A45"/>
    <w:rsid w:val="00FC6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Михаил Иванович</dc:creator>
  <cp:lastModifiedBy>ai.shiyanova</cp:lastModifiedBy>
  <cp:revision>4</cp:revision>
  <cp:lastPrinted>2020-10-14T04:12:00Z</cp:lastPrinted>
  <dcterms:created xsi:type="dcterms:W3CDTF">2020-10-14T02:35:00Z</dcterms:created>
  <dcterms:modified xsi:type="dcterms:W3CDTF">2020-10-14T09:46:00Z</dcterms:modified>
</cp:coreProperties>
</file>